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08"/>
      </w:tblGrid>
      <w:tr w:rsidR="0046424A" w:rsidRPr="00DF5C76" w:rsidTr="0046424A">
        <w:trPr>
          <w:trHeight w:val="2519"/>
        </w:trPr>
        <w:tc>
          <w:tcPr>
            <w:tcW w:w="4608" w:type="dxa"/>
            <w:hideMark/>
          </w:tcPr>
          <w:p w:rsidR="0046424A" w:rsidRPr="00DF5C76" w:rsidRDefault="0046424A" w:rsidP="00B72673">
            <w:pPr>
              <w:jc w:val="center"/>
              <w:rPr>
                <w:b/>
                <w:sz w:val="28"/>
                <w:szCs w:val="28"/>
              </w:rPr>
            </w:pPr>
            <w:r w:rsidRPr="00DF5C76">
              <w:rPr>
                <w:b/>
                <w:sz w:val="28"/>
                <w:szCs w:val="28"/>
              </w:rPr>
              <w:t>АДМИНИСТРАЦИЯ</w:t>
            </w:r>
          </w:p>
          <w:p w:rsidR="0046424A" w:rsidRPr="00DF5C76" w:rsidRDefault="0046424A" w:rsidP="0046424A">
            <w:pPr>
              <w:jc w:val="center"/>
              <w:rPr>
                <w:b/>
                <w:sz w:val="28"/>
                <w:szCs w:val="28"/>
              </w:rPr>
            </w:pPr>
            <w:r w:rsidRPr="00DF5C76">
              <w:rPr>
                <w:b/>
                <w:sz w:val="28"/>
                <w:szCs w:val="28"/>
              </w:rPr>
              <w:t>МУНИЦИПАЛЬНОГО</w:t>
            </w:r>
          </w:p>
          <w:p w:rsidR="0046424A" w:rsidRPr="00DF5C76" w:rsidRDefault="0046424A" w:rsidP="0046424A">
            <w:pPr>
              <w:jc w:val="center"/>
              <w:rPr>
                <w:b/>
                <w:sz w:val="28"/>
                <w:szCs w:val="28"/>
              </w:rPr>
            </w:pPr>
            <w:r w:rsidRPr="00DF5C76">
              <w:rPr>
                <w:b/>
                <w:sz w:val="28"/>
                <w:szCs w:val="28"/>
              </w:rPr>
              <w:t>ОБРАЗОВАНИЯ</w:t>
            </w:r>
          </w:p>
          <w:p w:rsidR="0046424A" w:rsidRPr="00DF5C76" w:rsidRDefault="0046424A" w:rsidP="0046424A">
            <w:pPr>
              <w:jc w:val="center"/>
              <w:rPr>
                <w:b/>
                <w:sz w:val="28"/>
                <w:szCs w:val="28"/>
              </w:rPr>
            </w:pPr>
            <w:r w:rsidRPr="00DF5C76">
              <w:rPr>
                <w:b/>
                <w:sz w:val="28"/>
                <w:szCs w:val="28"/>
              </w:rPr>
              <w:t>РУБЕЖИНСКИЙ СЕЛЬСОВЕТ</w:t>
            </w:r>
          </w:p>
          <w:p w:rsidR="0046424A" w:rsidRPr="00DF5C76" w:rsidRDefault="0046424A" w:rsidP="0046424A">
            <w:pPr>
              <w:jc w:val="center"/>
              <w:rPr>
                <w:b/>
                <w:sz w:val="28"/>
                <w:szCs w:val="28"/>
              </w:rPr>
            </w:pPr>
            <w:r w:rsidRPr="00DF5C76">
              <w:rPr>
                <w:b/>
                <w:sz w:val="28"/>
                <w:szCs w:val="28"/>
              </w:rPr>
              <w:t>ПЕРВОМАЙСКОГО РАЙОНА</w:t>
            </w:r>
          </w:p>
          <w:p w:rsidR="0046424A" w:rsidRPr="00DF5C76" w:rsidRDefault="0046424A" w:rsidP="0046424A">
            <w:pPr>
              <w:jc w:val="center"/>
              <w:rPr>
                <w:b/>
                <w:sz w:val="28"/>
                <w:szCs w:val="28"/>
              </w:rPr>
            </w:pPr>
            <w:r w:rsidRPr="00DF5C76">
              <w:rPr>
                <w:b/>
                <w:sz w:val="28"/>
                <w:szCs w:val="28"/>
              </w:rPr>
              <w:t>ОРЕНБУРГСКОЙ ОБЛАСТИ</w:t>
            </w:r>
          </w:p>
          <w:p w:rsidR="0046424A" w:rsidRPr="00DF5C76" w:rsidRDefault="0046424A" w:rsidP="004642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76">
              <w:rPr>
                <w:b/>
                <w:color w:val="FF0000"/>
                <w:sz w:val="28"/>
                <w:szCs w:val="28"/>
              </w:rPr>
              <w:t xml:space="preserve">                     </w:t>
            </w:r>
            <w:r w:rsidRPr="00DF5C76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:rsidR="0046424A" w:rsidRPr="00DF5C76" w:rsidRDefault="0046424A" w:rsidP="0046424A">
      <w:pPr>
        <w:pStyle w:val="af1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 xml:space="preserve">           ПОСТАНОВЛЕНИЕ</w:t>
      </w:r>
    </w:p>
    <w:p w:rsidR="0046424A" w:rsidRPr="00DF5C76" w:rsidRDefault="0046424A" w:rsidP="0046424A">
      <w:pPr>
        <w:rPr>
          <w:b/>
        </w:rPr>
      </w:pPr>
    </w:p>
    <w:p w:rsidR="0046424A" w:rsidRDefault="00DF5C76" w:rsidP="004642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24A">
        <w:rPr>
          <w:sz w:val="28"/>
          <w:szCs w:val="28"/>
        </w:rPr>
        <w:t xml:space="preserve">   </w:t>
      </w:r>
      <w:r>
        <w:rPr>
          <w:sz w:val="28"/>
          <w:szCs w:val="28"/>
        </w:rPr>
        <w:t>27.03.</w:t>
      </w:r>
      <w:r w:rsidR="0046424A">
        <w:rPr>
          <w:sz w:val="28"/>
          <w:szCs w:val="28"/>
        </w:rPr>
        <w:t xml:space="preserve">2017                 </w:t>
      </w:r>
      <w:r>
        <w:rPr>
          <w:sz w:val="28"/>
          <w:szCs w:val="28"/>
        </w:rPr>
        <w:t xml:space="preserve">  </w:t>
      </w:r>
      <w:r w:rsidR="0046424A">
        <w:rPr>
          <w:sz w:val="28"/>
          <w:szCs w:val="28"/>
        </w:rPr>
        <w:t xml:space="preserve">№ </w:t>
      </w:r>
      <w:r>
        <w:rPr>
          <w:sz w:val="28"/>
          <w:szCs w:val="28"/>
        </w:rPr>
        <w:t>21-п</w:t>
      </w:r>
    </w:p>
    <w:p w:rsidR="0046424A" w:rsidRDefault="0046424A" w:rsidP="0046424A">
      <w:pPr>
        <w:rPr>
          <w:szCs w:val="5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4A6278" w:rsidRPr="00503FC3" w:rsidTr="0046424A">
        <w:tc>
          <w:tcPr>
            <w:tcW w:w="5508" w:type="dxa"/>
          </w:tcPr>
          <w:p w:rsidR="004A6278" w:rsidRPr="0046424A" w:rsidRDefault="004A6278" w:rsidP="004A627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424A">
              <w:rPr>
                <w:sz w:val="28"/>
                <w:szCs w:val="28"/>
              </w:rPr>
              <w:t xml:space="preserve">Об утверждении </w:t>
            </w:r>
            <w:r w:rsidRPr="0046424A">
              <w:rPr>
                <w:bCs/>
                <w:color w:val="000000"/>
                <w:sz w:val="28"/>
                <w:szCs w:val="28"/>
              </w:rPr>
              <w:t>Административного регламента предоставления муниципальной услуги «Выдача градостроительного плана земельного</w:t>
            </w:r>
            <w:r w:rsidRPr="0046424A">
              <w:rPr>
                <w:sz w:val="28"/>
                <w:szCs w:val="28"/>
              </w:rPr>
              <w:t xml:space="preserve"> участка»</w:t>
            </w:r>
          </w:p>
        </w:tc>
      </w:tr>
    </w:tbl>
    <w:p w:rsidR="004A6278" w:rsidRDefault="004A6278" w:rsidP="004A6278">
      <w:pPr>
        <w:autoSpaceDE w:val="0"/>
        <w:adjustRightInd w:val="0"/>
        <w:jc w:val="both"/>
        <w:rPr>
          <w:b/>
        </w:rPr>
      </w:pPr>
    </w:p>
    <w:p w:rsidR="004A6278" w:rsidRPr="00FF0961" w:rsidRDefault="004A6278" w:rsidP="004A6278">
      <w:pPr>
        <w:spacing w:line="240" w:lineRule="exact"/>
        <w:ind w:right="4090"/>
        <w:rPr>
          <w:b/>
        </w:rPr>
      </w:pPr>
    </w:p>
    <w:p w:rsidR="004A6278" w:rsidRDefault="004A6278" w:rsidP="004A6278">
      <w:pPr>
        <w:spacing w:line="240" w:lineRule="exact"/>
        <w:ind w:right="4090"/>
      </w:pPr>
    </w:p>
    <w:p w:rsidR="004A6278" w:rsidRPr="00F92CDD" w:rsidRDefault="004A6278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2C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 w:rsidR="0046424A">
        <w:rPr>
          <w:rFonts w:ascii="Times New Roman" w:hAnsi="Times New Roman"/>
          <w:sz w:val="28"/>
          <w:szCs w:val="28"/>
        </w:rPr>
        <w:t>Рубежинский</w:t>
      </w:r>
      <w:r w:rsidRPr="00F92CDD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а</w:t>
      </w:r>
      <w:r w:rsidRPr="00F92CDD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424A">
        <w:rPr>
          <w:rFonts w:ascii="Times New Roman" w:hAnsi="Times New Roman"/>
          <w:sz w:val="28"/>
          <w:szCs w:val="28"/>
        </w:rPr>
        <w:t>Рубежинский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A6278" w:rsidRDefault="004A6278" w:rsidP="004A6278">
      <w:pPr>
        <w:spacing w:line="240" w:lineRule="exact"/>
        <w:ind w:firstLine="540"/>
        <w:jc w:val="both"/>
        <w:rPr>
          <w:color w:val="00000A"/>
        </w:rPr>
      </w:pPr>
    </w:p>
    <w:p w:rsidR="004A6278" w:rsidRPr="00F92CDD" w:rsidRDefault="004A6278" w:rsidP="004A6278">
      <w:pPr>
        <w:tabs>
          <w:tab w:val="left" w:pos="570"/>
        </w:tabs>
        <w:ind w:firstLine="539"/>
        <w:jc w:val="both"/>
        <w:rPr>
          <w:rStyle w:val="10"/>
          <w:color w:val="00000A"/>
          <w:sz w:val="28"/>
          <w:szCs w:val="28"/>
        </w:rPr>
      </w:pPr>
      <w:bookmarkStart w:id="0" w:name="_GoBack"/>
      <w:bookmarkEnd w:id="0"/>
      <w:r w:rsidRPr="00F92CDD">
        <w:rPr>
          <w:rStyle w:val="10"/>
          <w:color w:val="00000A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</w:t>
      </w:r>
      <w:r w:rsidR="002B1C5E">
        <w:rPr>
          <w:rStyle w:val="10"/>
          <w:color w:val="00000A"/>
          <w:sz w:val="28"/>
          <w:szCs w:val="28"/>
        </w:rPr>
        <w:t>ого</w:t>
      </w:r>
      <w:r w:rsidRPr="00F92CDD">
        <w:rPr>
          <w:rStyle w:val="10"/>
          <w:color w:val="00000A"/>
          <w:sz w:val="28"/>
          <w:szCs w:val="28"/>
        </w:rPr>
        <w:t xml:space="preserve"> план</w:t>
      </w:r>
      <w:r w:rsidR="002B1C5E">
        <w:rPr>
          <w:rStyle w:val="10"/>
          <w:color w:val="00000A"/>
          <w:sz w:val="28"/>
          <w:szCs w:val="28"/>
        </w:rPr>
        <w:t>а</w:t>
      </w:r>
      <w:r w:rsidRPr="00F92CDD">
        <w:rPr>
          <w:rStyle w:val="10"/>
          <w:color w:val="00000A"/>
          <w:sz w:val="28"/>
          <w:szCs w:val="28"/>
        </w:rPr>
        <w:t xml:space="preserve"> земельн</w:t>
      </w:r>
      <w:r w:rsidR="002B1C5E">
        <w:rPr>
          <w:rStyle w:val="10"/>
          <w:color w:val="00000A"/>
          <w:sz w:val="28"/>
          <w:szCs w:val="28"/>
        </w:rPr>
        <w:t>ого</w:t>
      </w:r>
      <w:r w:rsidRPr="00F92CDD">
        <w:rPr>
          <w:rStyle w:val="10"/>
          <w:color w:val="00000A"/>
          <w:sz w:val="28"/>
          <w:szCs w:val="28"/>
        </w:rPr>
        <w:t xml:space="preserve"> участк</w:t>
      </w:r>
      <w:r w:rsidR="002B1C5E">
        <w:rPr>
          <w:rStyle w:val="10"/>
          <w:color w:val="00000A"/>
          <w:sz w:val="28"/>
          <w:szCs w:val="28"/>
        </w:rPr>
        <w:t>а</w:t>
      </w:r>
      <w:r w:rsidRPr="00F92CDD">
        <w:rPr>
          <w:rStyle w:val="10"/>
          <w:sz w:val="28"/>
          <w:szCs w:val="28"/>
        </w:rPr>
        <w:t>» согласно приложению</w:t>
      </w:r>
      <w:r w:rsidRPr="00F92CDD">
        <w:rPr>
          <w:rStyle w:val="10"/>
          <w:color w:val="00000A"/>
          <w:sz w:val="28"/>
          <w:szCs w:val="28"/>
        </w:rPr>
        <w:t>.</w:t>
      </w:r>
    </w:p>
    <w:p w:rsidR="004A6278" w:rsidRPr="000B3EB5" w:rsidRDefault="004A6278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 w:rsidRPr="00F92CDD">
        <w:rPr>
          <w:sz w:val="28"/>
          <w:szCs w:val="28"/>
        </w:rPr>
        <w:t xml:space="preserve">2. Настоящее постановление вступает в </w:t>
      </w:r>
      <w:r w:rsidR="002B1C5E">
        <w:rPr>
          <w:sz w:val="28"/>
          <w:szCs w:val="28"/>
        </w:rPr>
        <w:t>силу</w:t>
      </w:r>
      <w:r w:rsidR="000B3EB5">
        <w:rPr>
          <w:sz w:val="28"/>
          <w:szCs w:val="28"/>
        </w:rPr>
        <w:t xml:space="preserve"> </w:t>
      </w:r>
      <w:r w:rsidR="002B1C5E">
        <w:rPr>
          <w:sz w:val="28"/>
          <w:szCs w:val="28"/>
        </w:rPr>
        <w:t xml:space="preserve">после его </w:t>
      </w:r>
      <w:r w:rsidRPr="00F92CDD">
        <w:rPr>
          <w:sz w:val="28"/>
          <w:szCs w:val="28"/>
        </w:rPr>
        <w:t xml:space="preserve"> обнародования</w:t>
      </w:r>
      <w:r w:rsidR="002B1C5E">
        <w:rPr>
          <w:sz w:val="28"/>
          <w:szCs w:val="28"/>
        </w:rPr>
        <w:t xml:space="preserve"> в </w:t>
      </w:r>
      <w:r w:rsidR="002B1C5E" w:rsidRPr="0046424A">
        <w:rPr>
          <w:sz w:val="28"/>
          <w:szCs w:val="28"/>
        </w:rPr>
        <w:t>установленном порядке в соответствии с действующим законод</w:t>
      </w:r>
      <w:r w:rsidR="0046424A" w:rsidRPr="0046424A">
        <w:rPr>
          <w:sz w:val="28"/>
          <w:szCs w:val="28"/>
        </w:rPr>
        <w:t xml:space="preserve">ательством и </w:t>
      </w:r>
      <w:r w:rsidR="0046424A" w:rsidRPr="000B3EB5">
        <w:rPr>
          <w:sz w:val="28"/>
          <w:szCs w:val="28"/>
        </w:rPr>
        <w:t>подлежит</w:t>
      </w:r>
      <w:r w:rsidRPr="000B3EB5">
        <w:rPr>
          <w:sz w:val="28"/>
          <w:szCs w:val="28"/>
        </w:rPr>
        <w:t xml:space="preserve"> </w:t>
      </w:r>
      <w:r w:rsidR="0046424A" w:rsidRPr="000B3EB5">
        <w:rPr>
          <w:sz w:val="28"/>
          <w:szCs w:val="28"/>
        </w:rPr>
        <w:t>размещению в сети Интернет на официальном сайте муниципального образования Первомайский район.</w:t>
      </w:r>
    </w:p>
    <w:p w:rsidR="00F444A0" w:rsidRPr="000B3EB5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 w:rsidRPr="000B3EB5">
        <w:rPr>
          <w:sz w:val="28"/>
          <w:szCs w:val="28"/>
        </w:rPr>
        <w:t>3. Признать утратившими силу</w:t>
      </w:r>
      <w:r w:rsidR="00F444A0" w:rsidRPr="000B3EB5">
        <w:rPr>
          <w:sz w:val="28"/>
          <w:szCs w:val="28"/>
        </w:rPr>
        <w:t>:</w:t>
      </w:r>
    </w:p>
    <w:p w:rsidR="000B3EB5" w:rsidRDefault="00F444A0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 w:rsidRPr="000B3EB5">
        <w:rPr>
          <w:sz w:val="28"/>
          <w:szCs w:val="28"/>
        </w:rPr>
        <w:t>-</w:t>
      </w:r>
      <w:r w:rsidR="000B3EB5" w:rsidRPr="000B3EB5">
        <w:rPr>
          <w:sz w:val="28"/>
          <w:szCs w:val="28"/>
        </w:rPr>
        <w:t xml:space="preserve"> постановление администрации муниципального образования Рубежинский сельсовет от 04.12.2012 №83-п «Об Административном регламенте предоставления муниципальной услуги «Выдача градостроительных планов земельных участков»</w:t>
      </w:r>
      <w:r w:rsidR="000B3EB5">
        <w:rPr>
          <w:sz w:val="28"/>
          <w:szCs w:val="28"/>
        </w:rPr>
        <w:t>;</w:t>
      </w:r>
    </w:p>
    <w:p w:rsidR="000B3EB5" w:rsidRDefault="000B3EB5" w:rsidP="000B3EB5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EB5">
        <w:rPr>
          <w:sz w:val="28"/>
          <w:szCs w:val="28"/>
        </w:rPr>
        <w:t xml:space="preserve">постановление администрации муниципального образования Рубежинский сельсовет </w:t>
      </w:r>
      <w:r>
        <w:rPr>
          <w:sz w:val="28"/>
          <w:szCs w:val="28"/>
        </w:rPr>
        <w:t>от 26.10.2015 № 78</w:t>
      </w:r>
      <w:r w:rsidRPr="000B3EB5">
        <w:rPr>
          <w:sz w:val="28"/>
          <w:szCs w:val="28"/>
        </w:rPr>
        <w:t xml:space="preserve">-п «О внесении изменений в постановление администрации муниципального образования Рубежинский сельсовет Первомайского района Оренбургской области от 04.12.2012 №83-п </w:t>
      </w:r>
      <w:r w:rsidRPr="000B3EB5">
        <w:rPr>
          <w:sz w:val="28"/>
          <w:szCs w:val="28"/>
        </w:rPr>
        <w:lastRenderedPageBreak/>
        <w:t>«Об Административном регламенте предоставления муниципальной услуги «Выдача градостроительных планов земельных участков»</w:t>
      </w:r>
      <w:r>
        <w:rPr>
          <w:sz w:val="28"/>
          <w:szCs w:val="28"/>
        </w:rPr>
        <w:t>;</w:t>
      </w:r>
    </w:p>
    <w:p w:rsidR="000B3EB5" w:rsidRDefault="000B3EB5" w:rsidP="000B3EB5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EB5">
        <w:rPr>
          <w:sz w:val="28"/>
          <w:szCs w:val="28"/>
        </w:rPr>
        <w:t xml:space="preserve">постановление администрации муниципального образования Рубежинский сельсовет </w:t>
      </w:r>
      <w:r>
        <w:rPr>
          <w:sz w:val="28"/>
          <w:szCs w:val="28"/>
        </w:rPr>
        <w:t>от 16.06.2016 № 53</w:t>
      </w:r>
      <w:r w:rsidRPr="000B3EB5">
        <w:rPr>
          <w:sz w:val="28"/>
          <w:szCs w:val="28"/>
        </w:rPr>
        <w:t>-п «О внесении изменений в постановление администрации муниципального образования Рубежинский сельсовет Первомайского района Оренбургской области от 04.12.2012 №83-п «Об Административном регламенте предоставления муниципальной услуги «Выдача градостроительных планов земельных участков»</w:t>
      </w:r>
      <w:r>
        <w:rPr>
          <w:sz w:val="28"/>
          <w:szCs w:val="28"/>
        </w:rPr>
        <w:t>;</w:t>
      </w:r>
    </w:p>
    <w:p w:rsidR="000B3EB5" w:rsidRPr="000B3EB5" w:rsidRDefault="000B3EB5" w:rsidP="000B3EB5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EB5">
        <w:rPr>
          <w:sz w:val="28"/>
          <w:szCs w:val="28"/>
        </w:rPr>
        <w:t xml:space="preserve">постановление администрации муниципального образования Рубежинский сельсовет </w:t>
      </w:r>
      <w:r>
        <w:rPr>
          <w:sz w:val="28"/>
          <w:szCs w:val="28"/>
        </w:rPr>
        <w:t>от 26.08.2016 № 71</w:t>
      </w:r>
      <w:r w:rsidRPr="000B3EB5">
        <w:rPr>
          <w:sz w:val="28"/>
          <w:szCs w:val="28"/>
        </w:rPr>
        <w:t>-п «О внесении изменений в постановление администрации муниципального образования Рубежинский сельсовет Первомайского района Оренбургской области от 04.12.2012 №83-п «Об Административном регламенте предоставления муниципальной услуги «Выдача градостроительных планов земельных участков».</w:t>
      </w:r>
    </w:p>
    <w:p w:rsidR="000B3EB5" w:rsidRPr="000B3EB5" w:rsidRDefault="002B1C5E" w:rsidP="000B3EB5">
      <w:pPr>
        <w:ind w:firstLine="567"/>
        <w:jc w:val="both"/>
        <w:rPr>
          <w:sz w:val="28"/>
          <w:szCs w:val="28"/>
        </w:rPr>
      </w:pPr>
      <w:r w:rsidRPr="000B3EB5">
        <w:rPr>
          <w:sz w:val="28"/>
          <w:szCs w:val="28"/>
        </w:rPr>
        <w:t>4</w:t>
      </w:r>
      <w:r w:rsidR="004A6278" w:rsidRPr="000B3EB5">
        <w:rPr>
          <w:sz w:val="28"/>
          <w:szCs w:val="28"/>
        </w:rPr>
        <w:t xml:space="preserve">. </w:t>
      </w:r>
      <w:r w:rsidR="000B3EB5" w:rsidRPr="000B3EB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A6278" w:rsidRPr="000B3EB5" w:rsidRDefault="004A6278" w:rsidP="000B3EB5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4A6278" w:rsidRPr="000B3EB5" w:rsidRDefault="004A6278" w:rsidP="000B3EB5">
      <w:pPr>
        <w:autoSpaceDE w:val="0"/>
        <w:adjustRightInd w:val="0"/>
        <w:rPr>
          <w:sz w:val="28"/>
          <w:szCs w:val="28"/>
        </w:rPr>
      </w:pPr>
    </w:p>
    <w:p w:rsidR="004A6278" w:rsidRPr="000B3EB5" w:rsidRDefault="004A6278" w:rsidP="000B3EB5">
      <w:pPr>
        <w:autoSpaceDE w:val="0"/>
        <w:adjustRightInd w:val="0"/>
        <w:rPr>
          <w:sz w:val="28"/>
          <w:szCs w:val="28"/>
        </w:rPr>
      </w:pPr>
    </w:p>
    <w:p w:rsidR="004A6278" w:rsidRPr="000B3EB5" w:rsidRDefault="004A6278" w:rsidP="000B3EB5">
      <w:pPr>
        <w:rPr>
          <w:sz w:val="28"/>
          <w:szCs w:val="28"/>
        </w:rPr>
      </w:pPr>
      <w:r w:rsidRPr="000B3EB5">
        <w:rPr>
          <w:sz w:val="28"/>
          <w:szCs w:val="28"/>
        </w:rPr>
        <w:t>Глава муниципального образования</w:t>
      </w:r>
    </w:p>
    <w:p w:rsidR="004A6278" w:rsidRPr="00F92CDD" w:rsidRDefault="000B3EB5" w:rsidP="000B3EB5">
      <w:pPr>
        <w:rPr>
          <w:sz w:val="28"/>
          <w:szCs w:val="28"/>
        </w:rPr>
      </w:pPr>
      <w:r>
        <w:rPr>
          <w:sz w:val="28"/>
          <w:szCs w:val="28"/>
        </w:rPr>
        <w:t xml:space="preserve">Рубежинский </w:t>
      </w:r>
      <w:r w:rsidR="004A6278" w:rsidRPr="000B3EB5">
        <w:rPr>
          <w:sz w:val="28"/>
          <w:szCs w:val="28"/>
        </w:rPr>
        <w:t xml:space="preserve"> сельсовет</w:t>
      </w:r>
      <w:r w:rsidR="004A6278" w:rsidRPr="00F92CD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DF5C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4A6278" w:rsidRPr="00F92CDD">
        <w:rPr>
          <w:sz w:val="28"/>
          <w:szCs w:val="28"/>
        </w:rPr>
        <w:t xml:space="preserve">      </w:t>
      </w:r>
      <w:r>
        <w:rPr>
          <w:sz w:val="28"/>
          <w:szCs w:val="28"/>
        </w:rPr>
        <w:t>Н.П. Сергеев</w:t>
      </w:r>
    </w:p>
    <w:p w:rsidR="004A6278" w:rsidRDefault="004A6278" w:rsidP="004A6278">
      <w:pPr>
        <w:spacing w:line="240" w:lineRule="exact"/>
        <w:ind w:firstLine="540"/>
        <w:jc w:val="both"/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Default="004A6278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0B3EB5" w:rsidRDefault="000B3EB5" w:rsidP="004A6278">
      <w:pPr>
        <w:spacing w:line="240" w:lineRule="exact"/>
        <w:ind w:left="5055"/>
        <w:jc w:val="right"/>
        <w:rPr>
          <w:color w:val="00000A"/>
        </w:rPr>
      </w:pP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 xml:space="preserve">Приложение 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>к постановлению администрации</w:t>
      </w:r>
    </w:p>
    <w:p w:rsidR="004A6278" w:rsidRPr="00503FC3" w:rsidRDefault="004A6278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 w:rsidRPr="00503FC3">
        <w:rPr>
          <w:sz w:val="28"/>
          <w:szCs w:val="28"/>
        </w:rPr>
        <w:t xml:space="preserve">муниципального образования </w:t>
      </w:r>
    </w:p>
    <w:p w:rsidR="004A6278" w:rsidRPr="00503FC3" w:rsidRDefault="000B3EB5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4A6278" w:rsidRPr="00503FC3">
        <w:rPr>
          <w:sz w:val="28"/>
          <w:szCs w:val="28"/>
        </w:rPr>
        <w:t xml:space="preserve"> сельсовет</w:t>
      </w:r>
    </w:p>
    <w:p w:rsidR="004A6278" w:rsidRPr="00503FC3" w:rsidRDefault="00DF5C76" w:rsidP="004A6278">
      <w:pPr>
        <w:autoSpaceDE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27.03.</w:t>
      </w:r>
      <w:r w:rsidR="004A6278" w:rsidRPr="00503FC3">
        <w:rPr>
          <w:sz w:val="28"/>
          <w:szCs w:val="28"/>
        </w:rPr>
        <w:t>201</w:t>
      </w:r>
      <w:r w:rsidR="002B1C5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21-п</w:t>
      </w:r>
    </w:p>
    <w:p w:rsidR="004A6278" w:rsidRPr="00EB03F2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F5C76" w:rsidRDefault="005A4539" w:rsidP="0062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DF5C7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B2499" w:rsidRPr="00DF5C76" w:rsidRDefault="005A4539" w:rsidP="0062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DF5C76" w:rsidRDefault="005A4539" w:rsidP="0062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«</w:t>
      </w:r>
      <w:r w:rsidR="00CB2499" w:rsidRPr="00DF5C7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504E4" w:rsidRPr="00DF5C76" w:rsidRDefault="00E504E4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CB2499" w:rsidRPr="00DF5C7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DF5C76">
        <w:rPr>
          <w:rFonts w:ascii="Times New Roman" w:hAnsi="Times New Roman" w:cs="Times New Roman"/>
          <w:sz w:val="28"/>
          <w:szCs w:val="28"/>
        </w:rPr>
        <w:t>подготовке и выдаче</w:t>
      </w:r>
      <w:r w:rsidR="00622C45">
        <w:rPr>
          <w:rFonts w:ascii="Times New Roman" w:hAnsi="Times New Roman" w:cs="Times New Roman"/>
          <w:sz w:val="28"/>
          <w:szCs w:val="28"/>
        </w:rPr>
        <w:t xml:space="preserve"> </w:t>
      </w:r>
      <w:r w:rsidR="00691F05" w:rsidRPr="00DF5C7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</w:t>
      </w:r>
      <w:r w:rsidR="00AF42D4" w:rsidRPr="00DF5C76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</w:t>
      </w:r>
      <w:r w:rsidR="00AF42D4" w:rsidRPr="00DF5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DF5C76">
        <w:rPr>
          <w:rFonts w:ascii="Times New Roman" w:hAnsi="Times New Roman" w:cs="Times New Roman"/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DF5C76" w:rsidRDefault="005A4539" w:rsidP="0062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0B3EB5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Почтовый ад</w:t>
      </w:r>
      <w:r w:rsidR="000B3EB5" w:rsidRPr="00DF5C76">
        <w:rPr>
          <w:rFonts w:ascii="Times New Roman" w:hAnsi="Times New Roman" w:cs="Times New Roman"/>
          <w:sz w:val="28"/>
          <w:szCs w:val="28"/>
        </w:rPr>
        <w:t>рес: 461989, Оренбургская область, Первомайский район, п. Рубежинский ул. Парковая, д. 8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shd w:val="clear" w:color="auto" w:fill="FFFFFF"/>
        <w:textAlignment w:val="top"/>
        <w:rPr>
          <w:color w:val="333333"/>
          <w:sz w:val="28"/>
          <w:szCs w:val="28"/>
        </w:rPr>
      </w:pPr>
      <w:r w:rsidRPr="00DF5C76">
        <w:rPr>
          <w:sz w:val="28"/>
          <w:szCs w:val="28"/>
        </w:rPr>
        <w:t xml:space="preserve">Адрес электронной почты органа местного самоуправления: </w:t>
      </w:r>
      <w:hyperlink r:id="rId8" w:history="1">
        <w:r w:rsidR="00E50189" w:rsidRPr="00DF5C76">
          <w:rPr>
            <w:rStyle w:val="aa"/>
            <w:sz w:val="28"/>
            <w:szCs w:val="28"/>
          </w:rPr>
          <w:t>rubegihzk@rambler.ru</w:t>
        </w:r>
      </w:hyperlink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6E7F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50189" w:rsidRPr="00DF5C76">
          <w:rPr>
            <w:rStyle w:val="aa"/>
            <w:rFonts w:ascii="Times New Roman" w:hAnsi="Times New Roman" w:cs="Times New Roman"/>
            <w:sz w:val="28"/>
            <w:szCs w:val="28"/>
          </w:rPr>
          <w:t>http://www.pervomay.orb.ru</w:t>
        </w:r>
      </w:hyperlink>
      <w:r w:rsidR="00E50189" w:rsidRPr="00DF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50E12" w:rsidRPr="00DF5C76">
        <w:rPr>
          <w:rFonts w:ascii="Times New Roman" w:hAnsi="Times New Roman" w:cs="Times New Roman"/>
          <w:sz w:val="28"/>
          <w:szCs w:val="28"/>
        </w:rPr>
        <w:t>–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Pr="00DF5C76">
        <w:rPr>
          <w:rFonts w:ascii="Times New Roman" w:hAnsi="Times New Roman" w:cs="Times New Roman"/>
          <w:sz w:val="28"/>
          <w:szCs w:val="28"/>
        </w:rPr>
        <w:t>: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 9час. 00 мин – 17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 час. 12 мин.</w:t>
      </w:r>
      <w:r w:rsidR="00141BFE" w:rsidRPr="00DF5C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обеденный перерыв</w:t>
      </w:r>
      <w:r w:rsidR="00E50189" w:rsidRPr="00DF5C76">
        <w:rPr>
          <w:rFonts w:ascii="Times New Roman" w:hAnsi="Times New Roman" w:cs="Times New Roman"/>
          <w:sz w:val="28"/>
          <w:szCs w:val="28"/>
        </w:rPr>
        <w:t>: 13 час. 00 мин – 14 час. 00 мин</w:t>
      </w:r>
      <w:r w:rsidR="00141BFE" w:rsidRPr="00DF5C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550E12" w:rsidRPr="00DF5C76">
        <w:rPr>
          <w:rFonts w:ascii="Times New Roman" w:hAnsi="Times New Roman" w:cs="Times New Roman"/>
          <w:sz w:val="28"/>
          <w:szCs w:val="28"/>
        </w:rPr>
        <w:t>–</w:t>
      </w:r>
      <w:r w:rsidRPr="00DF5C76">
        <w:rPr>
          <w:rFonts w:ascii="Times New Roman" w:hAnsi="Times New Roman" w:cs="Times New Roman"/>
          <w:sz w:val="28"/>
          <w:szCs w:val="28"/>
        </w:rPr>
        <w:t xml:space="preserve"> воскресенье: выходные дни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DF5C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Первомайский район Оренбургской области </w:t>
      </w:r>
      <w:r w:rsidRPr="00DF5C76">
        <w:rPr>
          <w:rFonts w:ascii="Times New Roman" w:hAnsi="Times New Roman" w:cs="Times New Roman"/>
          <w:sz w:val="28"/>
          <w:szCs w:val="28"/>
        </w:rPr>
        <w:t>в с</w:t>
      </w:r>
      <w:r w:rsidR="00141BFE" w:rsidRPr="00DF5C76">
        <w:rPr>
          <w:rFonts w:ascii="Times New Roman" w:hAnsi="Times New Roman" w:cs="Times New Roman"/>
          <w:sz w:val="28"/>
          <w:szCs w:val="28"/>
        </w:rPr>
        <w:t xml:space="preserve">ети «Интернет»: </w:t>
      </w:r>
      <w:hyperlink r:id="rId10" w:history="1">
        <w:r w:rsidR="00E50189" w:rsidRPr="00DF5C76">
          <w:rPr>
            <w:rStyle w:val="aa"/>
            <w:rFonts w:ascii="Times New Roman" w:hAnsi="Times New Roman" w:cs="Times New Roman"/>
            <w:sz w:val="28"/>
            <w:szCs w:val="28"/>
          </w:rPr>
          <w:t>http://www.pervomay.orb.ru</w:t>
        </w:r>
      </w:hyperlink>
      <w:r w:rsidR="00E50189" w:rsidRPr="00DF5C76">
        <w:rPr>
          <w:rFonts w:ascii="Times New Roman" w:hAnsi="Times New Roman" w:cs="Times New Roman"/>
          <w:sz w:val="28"/>
          <w:szCs w:val="28"/>
        </w:rPr>
        <w:t xml:space="preserve">  </w:t>
      </w:r>
      <w:r w:rsidRPr="00DF5C7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550E1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 </w:t>
      </w:r>
      <w:r w:rsidR="00EB43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4B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4B4401" w:rsidRPr="00DF5C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F5C76">
        <w:rPr>
          <w:rFonts w:ascii="Times New Roman" w:hAnsi="Times New Roman" w:cs="Times New Roman"/>
          <w:sz w:val="28"/>
          <w:szCs w:val="28"/>
        </w:rPr>
        <w:t xml:space="preserve">) указывается </w:t>
      </w:r>
      <w:r w:rsidR="00310603" w:rsidRPr="00DF5C76">
        <w:rPr>
          <w:rFonts w:ascii="Times New Roman" w:hAnsi="Times New Roman" w:cs="Times New Roman"/>
          <w:sz w:val="28"/>
          <w:szCs w:val="28"/>
        </w:rPr>
        <w:t xml:space="preserve">на официальном сайте МФЦ, </w:t>
      </w:r>
      <w:r w:rsidRPr="00DF5C7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B43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0189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4B4401"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62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F5C7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DF5C76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EB4382" w:rsidRPr="00DF5C76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 xml:space="preserve"> и</w:t>
      </w:r>
      <w:r w:rsidR="00622C45">
        <w:rPr>
          <w:rFonts w:ascii="Times New Roman" w:hAnsi="Times New Roman" w:cs="Times New Roman"/>
          <w:sz w:val="28"/>
          <w:szCs w:val="28"/>
        </w:rPr>
        <w:t xml:space="preserve"> 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информационных стендах муниципального образования 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EB4382" w:rsidRPr="00DF5C76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="00EB4382" w:rsidRPr="00DF5C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0189" w:rsidRPr="00DF5C76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EB4382" w:rsidRPr="00DF5C76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550E1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10603" w:rsidRPr="00DF5C76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>9. Информация о муниципальной услуге, в том числе о ходе е</w:t>
      </w:r>
      <w:r w:rsidR="00550E12" w:rsidRPr="00DF5C76">
        <w:rPr>
          <w:sz w:val="28"/>
          <w:szCs w:val="28"/>
        </w:rPr>
        <w:t>ё</w:t>
      </w:r>
      <w:r w:rsidRPr="00DF5C76">
        <w:rPr>
          <w:sz w:val="28"/>
          <w:szCs w:val="28"/>
        </w:rPr>
        <w:t xml:space="preserve"> предоставления, может быть получена по телефону, а также</w:t>
      </w:r>
      <w:r w:rsidRPr="00DF5C7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E50189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Pr="00DF5C76">
        <w:rPr>
          <w:rFonts w:eastAsiaTheme="minorHAnsi"/>
          <w:sz w:val="28"/>
          <w:szCs w:val="28"/>
          <w:lang w:eastAsia="en-US"/>
        </w:rPr>
        <w:t xml:space="preserve">через </w:t>
      </w:r>
      <w:r w:rsidR="00310603" w:rsidRPr="00DF5C76">
        <w:rPr>
          <w:sz w:val="28"/>
          <w:szCs w:val="28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622C45">
        <w:rPr>
          <w:sz w:val="28"/>
          <w:szCs w:val="28"/>
          <w:shd w:val="clear" w:color="auto" w:fill="FFFFFF" w:themeFill="background1"/>
        </w:rPr>
        <w:t xml:space="preserve"> </w:t>
      </w:r>
      <w:hyperlink r:id="rId11" w:history="1">
        <w:r w:rsidR="00310603" w:rsidRPr="00DF5C76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www.gosuslugi.ru</w:t>
        </w:r>
      </w:hyperlink>
      <w:r w:rsidR="00310603" w:rsidRPr="00DF5C76">
        <w:rPr>
          <w:rFonts w:eastAsiaTheme="minorHAnsi"/>
          <w:sz w:val="28"/>
          <w:szCs w:val="28"/>
          <w:lang w:eastAsia="en-US"/>
        </w:rPr>
        <w:t xml:space="preserve"> (далее – Портал).</w:t>
      </w:r>
    </w:p>
    <w:p w:rsidR="005A4539" w:rsidRPr="00DF5C76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DF5C76">
        <w:rPr>
          <w:sz w:val="28"/>
          <w:szCs w:val="28"/>
        </w:rPr>
        <w:t xml:space="preserve"> заявителя</w:t>
      </w:r>
      <w:r w:rsidRPr="00DF5C76">
        <w:rPr>
          <w:sz w:val="28"/>
          <w:szCs w:val="28"/>
        </w:rPr>
        <w:t xml:space="preserve"> по интересующему вопросу.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10. Наименование муниципальной услуги: «</w:t>
      </w:r>
      <w:r w:rsidR="009D62CD" w:rsidRPr="00DF5C76">
        <w:rPr>
          <w:sz w:val="28"/>
          <w:szCs w:val="28"/>
        </w:rPr>
        <w:t>Выдача градостроительного плана земельного участка</w:t>
      </w:r>
      <w:r w:rsidRPr="00DF5C76">
        <w:rPr>
          <w:sz w:val="28"/>
          <w:szCs w:val="28"/>
        </w:rPr>
        <w:t xml:space="preserve">». 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12. Муниципальная услуга </w:t>
      </w:r>
      <w:r w:rsidR="009D0A7D" w:rsidRPr="00DF5C76">
        <w:rPr>
          <w:sz w:val="28"/>
          <w:szCs w:val="28"/>
        </w:rPr>
        <w:t>«Выдача градостроительного плана земельного участка»</w:t>
      </w:r>
      <w:r w:rsidRPr="00DF5C76">
        <w:rPr>
          <w:sz w:val="28"/>
          <w:szCs w:val="28"/>
        </w:rPr>
        <w:t xml:space="preserve"> предоставляется органом местного самоуправления</w:t>
      </w:r>
      <w:r w:rsidR="00EB4382" w:rsidRPr="00DF5C76">
        <w:rPr>
          <w:sz w:val="28"/>
          <w:szCs w:val="28"/>
        </w:rPr>
        <w:t xml:space="preserve"> – Администрацией муниципального образования </w:t>
      </w:r>
      <w:r w:rsidR="00E50189" w:rsidRPr="00DF5C76">
        <w:rPr>
          <w:sz w:val="28"/>
          <w:szCs w:val="28"/>
        </w:rPr>
        <w:t xml:space="preserve">Рубежинский </w:t>
      </w:r>
      <w:r w:rsidR="00EB4382" w:rsidRPr="00DF5C76">
        <w:rPr>
          <w:sz w:val="28"/>
          <w:szCs w:val="28"/>
        </w:rPr>
        <w:t>сельсовет Первомайского района Оренбургской области</w:t>
      </w:r>
      <w:r w:rsidRPr="00DF5C76">
        <w:rPr>
          <w:sz w:val="28"/>
          <w:szCs w:val="28"/>
        </w:rPr>
        <w:t>(далее – орган местного самоуправления).</w:t>
      </w:r>
    </w:p>
    <w:p w:rsidR="005A4539" w:rsidRPr="00DF5C76" w:rsidRDefault="005A4539" w:rsidP="005A4539">
      <w:pPr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DF5C76" w:rsidRDefault="009F1A5C" w:rsidP="009F1A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F1A5C" w:rsidRPr="00DF5C76" w:rsidRDefault="009F1A5C" w:rsidP="009F1A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DF5C76" w:rsidRDefault="009F1A5C" w:rsidP="009F1A5C">
      <w:pPr>
        <w:ind w:firstLine="709"/>
        <w:jc w:val="both"/>
        <w:rPr>
          <w:sz w:val="28"/>
          <w:szCs w:val="28"/>
          <w:shd w:val="clear" w:color="auto" w:fill="FFFFFF"/>
        </w:rPr>
      </w:pPr>
      <w:r w:rsidRPr="00DF5C76">
        <w:rPr>
          <w:sz w:val="28"/>
          <w:szCs w:val="28"/>
          <w:shd w:val="clear" w:color="auto" w:fill="FFFFFF"/>
        </w:rPr>
        <w:t>Межрайонная инспекция федерал</w:t>
      </w:r>
      <w:r w:rsidR="00E50189" w:rsidRPr="00DF5C76">
        <w:rPr>
          <w:sz w:val="28"/>
          <w:szCs w:val="28"/>
          <w:shd w:val="clear" w:color="auto" w:fill="FFFFFF"/>
        </w:rPr>
        <w:t>ьной налоговой службы России №</w:t>
      </w:r>
      <w:r w:rsidR="00091D0F" w:rsidRPr="00DF5C76">
        <w:rPr>
          <w:sz w:val="28"/>
          <w:szCs w:val="28"/>
          <w:shd w:val="clear" w:color="auto" w:fill="FFFFFF"/>
        </w:rPr>
        <w:t>10</w:t>
      </w:r>
      <w:r w:rsidRPr="00DF5C76">
        <w:rPr>
          <w:sz w:val="28"/>
          <w:szCs w:val="28"/>
          <w:shd w:val="clear" w:color="auto" w:fill="FFFFFF"/>
        </w:rPr>
        <w:t xml:space="preserve"> по Оренбургской области;</w:t>
      </w:r>
    </w:p>
    <w:p w:rsidR="009F1A5C" w:rsidRPr="00DF5C76" w:rsidRDefault="009F1A5C" w:rsidP="009F1A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 xml:space="preserve">органы местного самоуправления </w:t>
      </w:r>
      <w:r w:rsidR="00EB4382" w:rsidRPr="00DF5C7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E50189" w:rsidRPr="00DF5C76">
        <w:rPr>
          <w:sz w:val="28"/>
          <w:szCs w:val="28"/>
        </w:rPr>
        <w:t xml:space="preserve">Рубежинский </w:t>
      </w:r>
      <w:r w:rsidR="00EB4382" w:rsidRPr="00DF5C76">
        <w:rPr>
          <w:rFonts w:eastAsia="Calibr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="Calibri"/>
          <w:sz w:val="28"/>
          <w:szCs w:val="28"/>
          <w:lang w:eastAsia="en-US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4B4401" w:rsidRPr="00DF5C76">
        <w:rPr>
          <w:rFonts w:eastAsiaTheme="minorHAnsi"/>
          <w:sz w:val="28"/>
          <w:szCs w:val="28"/>
          <w:lang w:eastAsia="en-US"/>
        </w:rPr>
        <w:t xml:space="preserve"> о взаимодействии</w:t>
      </w:r>
      <w:r w:rsidRPr="00DF5C76">
        <w:rPr>
          <w:rFonts w:eastAsiaTheme="minorHAnsi"/>
          <w:sz w:val="28"/>
          <w:szCs w:val="28"/>
          <w:lang w:eastAsia="en-US"/>
        </w:rPr>
        <w:t>).</w:t>
      </w:r>
    </w:p>
    <w:p w:rsidR="005A4539" w:rsidRPr="00DF5C76" w:rsidRDefault="005A4539" w:rsidP="005A4539">
      <w:pPr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14. При</w:t>
      </w:r>
      <w:r w:rsidR="009B18DD" w:rsidRPr="00DF5C76">
        <w:rPr>
          <w:sz w:val="28"/>
          <w:szCs w:val="28"/>
        </w:rPr>
        <w:t>ё</w:t>
      </w:r>
      <w:r w:rsidRPr="00DF5C76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DF5C76">
        <w:rPr>
          <w:sz w:val="28"/>
          <w:szCs w:val="28"/>
        </w:rPr>
        <w:t xml:space="preserve"> а</w:t>
      </w:r>
      <w:r w:rsidR="00EB4382" w:rsidRPr="00DF5C76">
        <w:rPr>
          <w:sz w:val="28"/>
          <w:szCs w:val="28"/>
        </w:rPr>
        <w:t>дминистрации</w:t>
      </w:r>
      <w:r w:rsidR="00D6146E" w:rsidRPr="00DF5C76">
        <w:rPr>
          <w:sz w:val="28"/>
          <w:szCs w:val="28"/>
        </w:rPr>
        <w:t xml:space="preserve"> муниципального образования </w:t>
      </w:r>
      <w:r w:rsidR="00E50189" w:rsidRPr="00DF5C76">
        <w:rPr>
          <w:sz w:val="28"/>
          <w:szCs w:val="28"/>
        </w:rPr>
        <w:t xml:space="preserve">Рубежинский </w:t>
      </w:r>
      <w:r w:rsidR="00D6146E" w:rsidRPr="00DF5C76">
        <w:rPr>
          <w:sz w:val="28"/>
          <w:szCs w:val="28"/>
        </w:rPr>
        <w:t>сельсовет Первомайского района Оренбургской области</w:t>
      </w:r>
      <w:r w:rsidRPr="00DF5C76">
        <w:rPr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16. Результатом предоставления муниципальной услуги является:</w:t>
      </w:r>
    </w:p>
    <w:p w:rsidR="009B18DD" w:rsidRPr="00DF5C76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F5C76">
        <w:rPr>
          <w:sz w:val="28"/>
          <w:szCs w:val="28"/>
          <w:lang w:eastAsia="ar-SA"/>
        </w:rPr>
        <w:t>выдача градостроительного плана земельного участка;</w:t>
      </w:r>
    </w:p>
    <w:p w:rsidR="005A4539" w:rsidRPr="00DF5C76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мотивированный отказ в выдаче градостроительного плана земельного участка.</w:t>
      </w:r>
    </w:p>
    <w:p w:rsidR="00310603" w:rsidRPr="00DF5C76" w:rsidRDefault="00310603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DF5C76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ab/>
      </w:r>
      <w:r w:rsidR="00310603" w:rsidRPr="00DF5C7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DF5C76" w:rsidRDefault="00CE387E" w:rsidP="0031060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ab/>
      </w:r>
      <w:r w:rsidR="00310603" w:rsidRPr="00DF5C7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DF5C76">
        <w:rPr>
          <w:rFonts w:ascii="Times New Roman" w:hAnsi="Times New Roman" w:cs="Times New Roman"/>
          <w:sz w:val="28"/>
          <w:szCs w:val="28"/>
        </w:rPr>
        <w:t>), в многофункциональном центре (при наличии Соглашения о взаимодействии).</w:t>
      </w:r>
    </w:p>
    <w:p w:rsidR="00310603" w:rsidRPr="00DF5C76" w:rsidRDefault="00310603" w:rsidP="00622C45">
      <w:pPr>
        <w:pStyle w:val="ConsPlusNormal"/>
        <w:tabs>
          <w:tab w:val="left" w:pos="709"/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045D2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7) </w:t>
      </w:r>
      <w:r w:rsidR="00ED1120" w:rsidRPr="00DF5C76">
        <w:rPr>
          <w:rFonts w:eastAsiaTheme="minorHAnsi"/>
          <w:sz w:val="28"/>
          <w:szCs w:val="28"/>
          <w:lang w:eastAsia="en-US"/>
        </w:rPr>
        <w:t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5A4539" w:rsidRPr="00DF5C76" w:rsidRDefault="005A4539" w:rsidP="005A4539">
      <w:pPr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8) Законом Оренбургской области от 16.03.2007 № 1037/233-</w:t>
      </w:r>
      <w:r w:rsidRPr="00DF5C76">
        <w:rPr>
          <w:sz w:val="28"/>
          <w:szCs w:val="28"/>
          <w:lang w:val="en-US"/>
        </w:rPr>
        <w:t>IV</w:t>
      </w:r>
      <w:r w:rsidRPr="00DF5C76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DF5C76">
        <w:rPr>
          <w:rFonts w:eastAsiaTheme="minorHAnsi"/>
          <w:sz w:val="28"/>
          <w:szCs w:val="28"/>
          <w:lang w:eastAsia="en-US"/>
        </w:rPr>
        <w:t>«Южный Урал», № 60, (спецвыпуск № 35) 24.03.2007)</w:t>
      </w:r>
      <w:r w:rsidRPr="00DF5C76">
        <w:rPr>
          <w:sz w:val="28"/>
          <w:szCs w:val="28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 xml:space="preserve">9) Постановлением Правительства Оренбургской области </w:t>
      </w:r>
      <w:r w:rsidRPr="00DF5C76">
        <w:rPr>
          <w:rFonts w:eastAsiaTheme="minorHAnsi"/>
          <w:sz w:val="28"/>
          <w:szCs w:val="28"/>
          <w:lang w:eastAsia="en-US"/>
        </w:rPr>
        <w:t xml:space="preserve">от 15.07.2016 </w:t>
      </w:r>
      <w:r w:rsidR="001F1C50" w:rsidRPr="00DF5C76">
        <w:rPr>
          <w:rFonts w:eastAsiaTheme="minorHAnsi"/>
          <w:sz w:val="28"/>
          <w:szCs w:val="28"/>
          <w:lang w:eastAsia="en-US"/>
        </w:rPr>
        <w:t>№</w:t>
      </w:r>
      <w:r w:rsidRPr="00DF5C76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DF5C76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10) </w:t>
      </w:r>
      <w:r w:rsidRPr="00DF5C76">
        <w:rPr>
          <w:sz w:val="28"/>
          <w:szCs w:val="28"/>
        </w:rPr>
        <w:t xml:space="preserve">Постановлением Правительства Оренбургской области </w:t>
      </w:r>
      <w:r w:rsidRPr="00DF5C76"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DF5C76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DF5C76" w:rsidRDefault="00CE387E" w:rsidP="00CE38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DF5C76" w:rsidRDefault="00622C45" w:rsidP="00CE38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387E" w:rsidRPr="00DF5C76">
        <w:rPr>
          <w:sz w:val="28"/>
          <w:szCs w:val="28"/>
        </w:rPr>
        <w:t>13) Уставом муниципального образования;</w:t>
      </w:r>
    </w:p>
    <w:p w:rsidR="00CE387E" w:rsidRPr="00DF5C76" w:rsidRDefault="00CE387E" w:rsidP="00CE38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14) настоящим Административным регламентом;</w:t>
      </w:r>
    </w:p>
    <w:p w:rsidR="00CE387E" w:rsidRPr="00DF5C76" w:rsidRDefault="00CE387E" w:rsidP="00CE387E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15) иными нормативными правовыми актами.</w:t>
      </w:r>
    </w:p>
    <w:p w:rsidR="00CE387E" w:rsidRPr="00DF5C76" w:rsidRDefault="00CE387E" w:rsidP="00CE387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5A4539" w:rsidRPr="00DF5C76" w:rsidRDefault="005A4539" w:rsidP="00622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заявитель предоставляет следующие документы:</w:t>
      </w:r>
    </w:p>
    <w:p w:rsidR="009E4B81" w:rsidRPr="00DF5C76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:rsidR="009E4B81" w:rsidRPr="00DF5C76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2) документы, удостоверяющие личность гражданина</w:t>
      </w:r>
      <w:r w:rsidR="003B4E26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B4E26" w:rsidRPr="00DF5C7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4B81" w:rsidRPr="00DF5C76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3) копия доверенности (в случае, если заявление пода</w:t>
      </w:r>
      <w:r w:rsidR="008B1A12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представителем).</w:t>
      </w:r>
    </w:p>
    <w:p w:rsidR="009E4B81" w:rsidRPr="00DF5C76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74393B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DF5C76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sz w:val="28"/>
          <w:szCs w:val="28"/>
          <w:lang w:eastAsia="ar-SA"/>
        </w:rPr>
        <w:t>1) в</w:t>
      </w:r>
      <w:r w:rsidRPr="00DF5C76">
        <w:rPr>
          <w:rFonts w:eastAsia="Calibri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070D7" w:rsidRPr="00DF5C76" w:rsidRDefault="00B070D7" w:rsidP="00B070D7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4) выписка из ЕГРП о наличии зарегистрированных прав на здани</w:t>
      </w:r>
      <w:r w:rsidR="009F53FC" w:rsidRPr="00DF5C76">
        <w:rPr>
          <w:rFonts w:eastAsia="Calibri"/>
          <w:sz w:val="28"/>
          <w:szCs w:val="28"/>
          <w:lang w:eastAsia="en-US"/>
        </w:rPr>
        <w:t>е</w:t>
      </w:r>
      <w:r w:rsidRPr="00DF5C76">
        <w:rPr>
          <w:rFonts w:eastAsia="Calibri"/>
          <w:sz w:val="28"/>
          <w:szCs w:val="28"/>
          <w:lang w:eastAsia="en-US"/>
        </w:rPr>
        <w:t>, сооружение, объект незавершенного строительства, расположенные на земельном участке;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5) кадастровый паспорт земельного участка;</w:t>
      </w:r>
    </w:p>
    <w:p w:rsidR="00B070D7" w:rsidRPr="00DF5C76" w:rsidRDefault="00B070D7" w:rsidP="00B070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DF5C76" w:rsidRDefault="005A4539" w:rsidP="00C73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</w:t>
      </w:r>
      <w:r w:rsidR="00F904F4" w:rsidRPr="00DF5C76">
        <w:rPr>
          <w:rFonts w:ascii="Times New Roman" w:hAnsi="Times New Roman" w:cs="Times New Roman"/>
          <w:sz w:val="28"/>
          <w:szCs w:val="28"/>
        </w:rPr>
        <w:t>представляются</w:t>
      </w:r>
      <w:r w:rsidRPr="00DF5C76">
        <w:rPr>
          <w:rFonts w:ascii="Times New Roman" w:hAnsi="Times New Roman" w:cs="Times New Roman"/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Неполучение или несвоевременное получение документов, указанных в </w:t>
      </w:r>
      <w:r w:rsidR="0088593C" w:rsidRPr="00DF5C76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DF5C76">
        <w:rPr>
          <w:rFonts w:ascii="Times New Roman" w:hAnsi="Times New Roman" w:cs="Times New Roman"/>
          <w:sz w:val="28"/>
          <w:szCs w:val="28"/>
        </w:rPr>
        <w:t>пункт</w:t>
      </w:r>
      <w:r w:rsidR="00BB6885" w:rsidRPr="00DF5C76">
        <w:rPr>
          <w:rFonts w:ascii="Times New Roman" w:hAnsi="Times New Roman" w:cs="Times New Roman"/>
          <w:sz w:val="28"/>
          <w:szCs w:val="28"/>
        </w:rPr>
        <w:t>е</w:t>
      </w:r>
      <w:r w:rsidR="00313482" w:rsidRPr="00DF5C76">
        <w:rPr>
          <w:rFonts w:ascii="Times New Roman" w:hAnsi="Times New Roman" w:cs="Times New Roman"/>
          <w:sz w:val="28"/>
          <w:szCs w:val="28"/>
        </w:rPr>
        <w:t xml:space="preserve"> </w:t>
      </w:r>
      <w:r w:rsidR="00BB6885" w:rsidRPr="00DF5C7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28FC" w:rsidRPr="00DF5C76">
        <w:rPr>
          <w:rFonts w:ascii="Times New Roman" w:hAnsi="Times New Roman" w:cs="Times New Roman"/>
          <w:sz w:val="28"/>
          <w:szCs w:val="28"/>
        </w:rPr>
        <w:t>,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</w:t>
      </w:r>
      <w:r w:rsidR="003D28FC" w:rsidRPr="00DF5C76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3B16A0" w:rsidRPr="00DF5C76">
        <w:rPr>
          <w:rFonts w:ascii="Times New Roman" w:hAnsi="Times New Roman" w:cs="Times New Roman"/>
          <w:sz w:val="28"/>
          <w:szCs w:val="28"/>
        </w:rPr>
        <w:t>плана</w:t>
      </w:r>
      <w:r w:rsidR="003D28FC" w:rsidRPr="00DF5C7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  <w:r w:rsidR="006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DF5C76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4B4401" w:rsidRPr="00DF5C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F5C76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DF5C76">
        <w:rPr>
          <w:rFonts w:ascii="Times New Roman" w:hAnsi="Times New Roman" w:cs="Times New Roman"/>
          <w:sz w:val="28"/>
          <w:szCs w:val="28"/>
        </w:rPr>
        <w:t>С</w:t>
      </w:r>
      <w:r w:rsidRPr="00DF5C76">
        <w:rPr>
          <w:rFonts w:ascii="Times New Roman" w:hAnsi="Times New Roman" w:cs="Times New Roman"/>
          <w:sz w:val="28"/>
          <w:szCs w:val="28"/>
        </w:rPr>
        <w:t>оглашения</w:t>
      </w:r>
      <w:r w:rsidR="004B4401" w:rsidRPr="00DF5C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F5C7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DF5C76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F5C76" w:rsidRDefault="00622C4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5A4539" w:rsidRPr="00DF5C76">
        <w:rPr>
          <w:rFonts w:ascii="Times New Roman" w:hAnsi="Times New Roman" w:cs="Times New Roman"/>
          <w:sz w:val="28"/>
          <w:szCs w:val="28"/>
        </w:rPr>
        <w:t>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</w:t>
      </w:r>
      <w:r w:rsidR="001C623A" w:rsidRPr="00DF5C76">
        <w:rPr>
          <w:rFonts w:ascii="Times New Roman" w:hAnsi="Times New Roman" w:cs="Times New Roman"/>
          <w:sz w:val="28"/>
          <w:szCs w:val="28"/>
        </w:rPr>
        <w:t>.</w:t>
      </w:r>
      <w:r w:rsidRPr="00DF5C76">
        <w:rPr>
          <w:rFonts w:ascii="Times New Roman" w:hAnsi="Times New Roman" w:cs="Times New Roman"/>
          <w:sz w:val="28"/>
          <w:szCs w:val="28"/>
        </w:rPr>
        <w:t xml:space="preserve"> Допускается заверять отметкой «Верно</w:t>
      </w:r>
      <w:r w:rsidR="00675423" w:rsidRPr="00DF5C76">
        <w:rPr>
          <w:rFonts w:ascii="Times New Roman" w:hAnsi="Times New Roman" w:cs="Times New Roman"/>
          <w:sz w:val="28"/>
          <w:szCs w:val="28"/>
        </w:rPr>
        <w:t>»</w:t>
      </w:r>
      <w:r w:rsidRPr="00DF5C7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9503CA" w:rsidRPr="00DF5C76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9503CA" w:rsidRPr="00DF5C76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DF5C76" w:rsidRDefault="005A4539" w:rsidP="009503CA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</w:t>
      </w:r>
      <w:r w:rsidR="00766626" w:rsidRPr="00DF5C76">
        <w:rPr>
          <w:rFonts w:ascii="Times New Roman" w:hAnsi="Times New Roman" w:cs="Times New Roman"/>
          <w:sz w:val="28"/>
          <w:szCs w:val="28"/>
        </w:rPr>
        <w:t>5</w:t>
      </w:r>
      <w:r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9503CA" w:rsidRPr="00DF5C76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услуги.</w:t>
      </w:r>
    </w:p>
    <w:p w:rsidR="009503CA" w:rsidRPr="00DF5C76" w:rsidRDefault="009503CA" w:rsidP="00950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DF5C76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F5C76">
        <w:rPr>
          <w:rFonts w:ascii="Times New Roman" w:hAnsi="Times New Roman" w:cs="Times New Roman"/>
          <w:sz w:val="28"/>
          <w:szCs w:val="28"/>
        </w:rPr>
        <w:t xml:space="preserve">,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F5C76">
        <w:rPr>
          <w:rFonts w:ascii="Times New Roman" w:hAnsi="Times New Roman" w:cs="Times New Roman"/>
          <w:sz w:val="28"/>
          <w:szCs w:val="28"/>
        </w:rPr>
        <w:t xml:space="preserve">,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DF5C76">
        <w:rPr>
          <w:rFonts w:ascii="Times New Roman" w:hAnsi="Times New Roman" w:cs="Times New Roman"/>
          <w:sz w:val="28"/>
          <w:szCs w:val="28"/>
        </w:rPr>
        <w:t xml:space="preserve">,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F5C76">
        <w:rPr>
          <w:rFonts w:ascii="Times New Roman" w:hAnsi="Times New Roman" w:cs="Times New Roman"/>
          <w:sz w:val="28"/>
          <w:szCs w:val="28"/>
        </w:rPr>
        <w:t>;</w:t>
      </w:r>
    </w:p>
    <w:p w:rsidR="009503CA" w:rsidRPr="00DF5C76" w:rsidRDefault="009503CA" w:rsidP="009503C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9503CA" w:rsidRPr="00DF5C76" w:rsidRDefault="009503CA" w:rsidP="009503C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7"/>
      <w:bookmarkStart w:id="3" w:name="sub_1003"/>
      <w:r w:rsidRPr="00DF5C76">
        <w:rPr>
          <w:rFonts w:ascii="Times New Roman" w:hAnsi="Times New Roman" w:cs="Times New Roman"/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2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DF5C76" w:rsidRDefault="009503CA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DF5C76">
        <w:rPr>
          <w:rFonts w:ascii="Times New Roman" w:hAnsi="Times New Roman" w:cs="Times New Roman"/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DF5C76" w:rsidRDefault="00622C45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="009503CA" w:rsidRPr="00DF5C76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</w:p>
    <w:p w:rsidR="009503CA" w:rsidRPr="00DF5C76" w:rsidRDefault="00622C45" w:rsidP="00950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Start w:id="9" w:name="sub_1010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9E7" w:rsidRPr="00DF5C76">
        <w:rPr>
          <w:rFonts w:ascii="Times New Roman" w:hAnsi="Times New Roman" w:cs="Times New Roman"/>
          <w:sz w:val="28"/>
          <w:szCs w:val="28"/>
        </w:rPr>
        <w:t>4</w:t>
      </w:r>
      <w:r w:rsidR="009503CA" w:rsidRPr="00DF5C76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="009503CA"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9503C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766626" w:rsidRPr="00DF5C76">
        <w:rPr>
          <w:rFonts w:ascii="Times New Roman" w:hAnsi="Times New Roman" w:cs="Times New Roman"/>
          <w:sz w:val="28"/>
          <w:szCs w:val="28"/>
        </w:rPr>
        <w:t>6</w:t>
      </w:r>
      <w:r w:rsidRPr="00DF5C7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8460D2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8460D2" w:rsidRPr="00DF5C76">
        <w:rPr>
          <w:rFonts w:ascii="Times New Roman" w:hAnsi="Times New Roman" w:cs="Times New Roman"/>
          <w:b/>
          <w:sz w:val="28"/>
          <w:szCs w:val="28"/>
        </w:rPr>
        <w:t>ё</w:t>
      </w:r>
      <w:r w:rsidRPr="00DF5C76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39438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DF5C76">
        <w:rPr>
          <w:rFonts w:ascii="Times New Roman" w:hAnsi="Times New Roman" w:cs="Times New Roman"/>
          <w:sz w:val="28"/>
          <w:szCs w:val="28"/>
        </w:rPr>
        <w:t>2</w:t>
      </w:r>
      <w:r w:rsidR="00766626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8460D2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74393B" w:rsidRPr="00DF5C76">
        <w:rPr>
          <w:rFonts w:eastAsiaTheme="minorHAnsi"/>
          <w:sz w:val="28"/>
          <w:szCs w:val="28"/>
          <w:lang w:eastAsia="en-US"/>
        </w:rPr>
        <w:t>настоя</w:t>
      </w:r>
      <w:r w:rsidR="00766626" w:rsidRPr="00DF5C76">
        <w:rPr>
          <w:rFonts w:eastAsiaTheme="minorHAnsi"/>
          <w:sz w:val="28"/>
          <w:szCs w:val="28"/>
          <w:lang w:eastAsia="en-US"/>
        </w:rPr>
        <w:t>щ</w:t>
      </w:r>
      <w:r w:rsidR="0074393B" w:rsidRPr="00DF5C76">
        <w:rPr>
          <w:rFonts w:eastAsiaTheme="minorHAnsi"/>
          <w:sz w:val="28"/>
          <w:szCs w:val="28"/>
          <w:lang w:eastAsia="en-US"/>
        </w:rPr>
        <w:t xml:space="preserve">им </w:t>
      </w:r>
      <w:r w:rsidRPr="00DF5C7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</w:t>
      </w:r>
      <w:r w:rsidR="008460D2" w:rsidRPr="00DF5C76">
        <w:rPr>
          <w:rFonts w:eastAsiaTheme="minorHAnsi"/>
          <w:sz w:val="28"/>
          <w:szCs w:val="28"/>
          <w:lang w:eastAsia="en-US"/>
        </w:rPr>
        <w:t xml:space="preserve"> требованиям,</w:t>
      </w:r>
      <w:r w:rsidRPr="00DF5C76">
        <w:rPr>
          <w:rFonts w:eastAsiaTheme="minorHAnsi"/>
          <w:sz w:val="28"/>
          <w:szCs w:val="28"/>
          <w:lang w:eastAsia="en-US"/>
        </w:rPr>
        <w:t xml:space="preserve"> установленным пунктами 19</w:t>
      </w:r>
      <w:r w:rsidR="00731C24" w:rsidRPr="00DF5C76">
        <w:rPr>
          <w:rFonts w:eastAsiaTheme="minorHAnsi"/>
          <w:sz w:val="28"/>
          <w:szCs w:val="28"/>
          <w:lang w:eastAsia="en-US"/>
        </w:rPr>
        <w:t xml:space="preserve"> – </w:t>
      </w:r>
      <w:r w:rsidRPr="00DF5C76">
        <w:rPr>
          <w:rFonts w:eastAsiaTheme="minorHAnsi"/>
          <w:sz w:val="28"/>
          <w:szCs w:val="28"/>
          <w:lang w:eastAsia="en-US"/>
        </w:rPr>
        <w:t>2</w:t>
      </w:r>
      <w:r w:rsidR="0074393B" w:rsidRPr="00DF5C76">
        <w:rPr>
          <w:rFonts w:eastAsiaTheme="minorHAnsi"/>
          <w:sz w:val="28"/>
          <w:szCs w:val="28"/>
          <w:lang w:eastAsia="en-US"/>
        </w:rPr>
        <w:t>0</w:t>
      </w:r>
      <w:r w:rsidR="00395649"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</w:t>
      </w:r>
      <w:r w:rsidRPr="00DF5C76">
        <w:rPr>
          <w:rFonts w:eastAsiaTheme="minorHAnsi"/>
          <w:sz w:val="28"/>
          <w:szCs w:val="28"/>
          <w:lang w:eastAsia="en-US"/>
        </w:rPr>
        <w:t xml:space="preserve"> регламента;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F5C76" w:rsidRDefault="005A4539" w:rsidP="00622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8460D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76662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28</w:t>
      </w:r>
      <w:r w:rsidR="005A4539" w:rsidRPr="00DF5C7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DF5C76" w:rsidRDefault="0076662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29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A821E4" w:rsidRPr="00DF5C7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1DAF" w:rsidRPr="00DF5C76" w:rsidRDefault="00FC1DAF" w:rsidP="00FC1DA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F5C76">
        <w:rPr>
          <w:rFonts w:eastAsia="Calibri"/>
          <w:sz w:val="28"/>
          <w:szCs w:val="28"/>
          <w:lang w:eastAsia="en-US"/>
        </w:rPr>
        <w:t>непредставление заявителем документов, указанных в</w:t>
      </w:r>
      <w:r w:rsidR="00313482" w:rsidRPr="00DF5C76">
        <w:rPr>
          <w:rFonts w:eastAsia="Calibri"/>
          <w:sz w:val="28"/>
          <w:szCs w:val="28"/>
          <w:lang w:eastAsia="en-US"/>
        </w:rPr>
        <w:t xml:space="preserve"> </w:t>
      </w:r>
      <w:hyperlink w:anchor="P157" w:history="1">
        <w:r w:rsidRPr="00DF5C76">
          <w:rPr>
            <w:sz w:val="28"/>
            <w:szCs w:val="28"/>
            <w:lang w:eastAsia="ar-SA"/>
          </w:rPr>
          <w:t>пункте 19</w:t>
        </w:r>
      </w:hyperlink>
      <w:r w:rsidR="009F53FC" w:rsidRPr="00DF5C76">
        <w:rPr>
          <w:sz w:val="28"/>
          <w:szCs w:val="28"/>
          <w:lang w:eastAsia="ar-SA"/>
        </w:rPr>
        <w:t>, 22</w:t>
      </w:r>
      <w:r w:rsidR="009F2D4D" w:rsidRPr="00DF5C76">
        <w:rPr>
          <w:sz w:val="28"/>
          <w:szCs w:val="28"/>
          <w:lang w:eastAsia="ar-SA"/>
        </w:rPr>
        <w:t>, 23</w:t>
      </w:r>
      <w:r w:rsidRPr="00DF5C76">
        <w:rPr>
          <w:sz w:val="28"/>
          <w:szCs w:val="28"/>
          <w:lang w:eastAsia="ar-SA"/>
        </w:rPr>
        <w:t xml:space="preserve"> настоящего Административного регламента; 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FC1DAF" w:rsidRPr="00DF5C76" w:rsidRDefault="00FC1DAF" w:rsidP="00FC1D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C76">
        <w:rPr>
          <w:rFonts w:eastAsia="Calibri"/>
          <w:sz w:val="28"/>
          <w:szCs w:val="28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A26EFB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DF5C76">
        <w:rPr>
          <w:rFonts w:ascii="Times New Roman" w:hAnsi="Times New Roman" w:cs="Times New Roman"/>
          <w:sz w:val="28"/>
          <w:szCs w:val="28"/>
        </w:rPr>
        <w:t xml:space="preserve"> его</w:t>
      </w:r>
      <w:r w:rsidRPr="00DF5C76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6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необходимых для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4</w:t>
      </w:r>
      <w:r w:rsidR="005A4539" w:rsidRPr="00DF5C76">
        <w:rPr>
          <w:rFonts w:ascii="Times New Roman" w:hAnsi="Times New Roman" w:cs="Times New Roman"/>
          <w:sz w:val="28"/>
          <w:szCs w:val="28"/>
        </w:rPr>
        <w:t>. При</w:t>
      </w:r>
      <w:r w:rsidR="00FF3E92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9F6650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9F6650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9F6650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F5C7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F5C76" w:rsidRDefault="00BE1C4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</w:t>
      </w:r>
      <w:r w:rsidR="007D0E90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F5C76" w:rsidRDefault="007D0E9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39</w:t>
      </w:r>
      <w:r w:rsidR="005A4539" w:rsidRPr="00DF5C7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DF5C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9F6650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7D0E90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4) </w:t>
      </w:r>
      <w:r w:rsidR="006809E7" w:rsidRPr="00DF5C76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7D0E90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9F6650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F5C76" w:rsidRDefault="005A4539" w:rsidP="00247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DF5C76" w:rsidRDefault="005A4539" w:rsidP="002470AC">
      <w:pPr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        при личном получении заявителем </w:t>
      </w:r>
      <w:r w:rsidR="00526C42" w:rsidRPr="00DF5C76">
        <w:rPr>
          <w:sz w:val="28"/>
          <w:szCs w:val="28"/>
        </w:rPr>
        <w:t>градостроительного плана земельного участка (отказа</w:t>
      </w:r>
      <w:r w:rsidR="002470AC" w:rsidRPr="00DF5C76">
        <w:rPr>
          <w:sz w:val="28"/>
          <w:szCs w:val="28"/>
        </w:rPr>
        <w:t xml:space="preserve"> в выдаче градостроительного плана земельного участка)</w:t>
      </w:r>
      <w:r w:rsidRPr="00DF5C76">
        <w:rPr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62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2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DF5C76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>1) при</w:t>
      </w:r>
      <w:r w:rsidR="003E6253" w:rsidRPr="00DF5C76">
        <w:rPr>
          <w:sz w:val="28"/>
          <w:szCs w:val="28"/>
        </w:rPr>
        <w:t>ё</w:t>
      </w:r>
      <w:r w:rsidRPr="00DF5C76">
        <w:rPr>
          <w:sz w:val="28"/>
          <w:szCs w:val="28"/>
        </w:rPr>
        <w:t>м заявления и документов, их регистрация;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2) </w:t>
      </w:r>
      <w:r w:rsidRPr="00DF5C76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 xml:space="preserve">3) </w:t>
      </w:r>
      <w:r w:rsidRPr="00DF5C76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C7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46631C" w:rsidRPr="00DF5C76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 (</w:t>
      </w:r>
      <w:r w:rsidR="00845C38" w:rsidRPr="00DF5C76">
        <w:rPr>
          <w:rFonts w:eastAsiaTheme="minorHAnsi"/>
          <w:sz w:val="28"/>
          <w:szCs w:val="28"/>
          <w:lang w:eastAsia="en-US"/>
        </w:rPr>
        <w:t>мотивированного отказа в выдаче градостроительного плана земельного участка</w:t>
      </w:r>
      <w:r w:rsidR="0046631C" w:rsidRPr="00DF5C76">
        <w:rPr>
          <w:rFonts w:eastAsiaTheme="minorHAnsi"/>
          <w:sz w:val="28"/>
          <w:szCs w:val="28"/>
          <w:lang w:eastAsia="en-US"/>
        </w:rPr>
        <w:t>)</w:t>
      </w:r>
      <w:r w:rsidR="00845C38" w:rsidRPr="00DF5C76">
        <w:rPr>
          <w:rFonts w:eastAsiaTheme="minorHAnsi"/>
          <w:sz w:val="28"/>
          <w:szCs w:val="28"/>
          <w:lang w:eastAsia="en-US"/>
        </w:rPr>
        <w:t>.</w:t>
      </w:r>
    </w:p>
    <w:p w:rsidR="005A4539" w:rsidRPr="00DF5C76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</w:t>
      </w:r>
      <w:r w:rsidR="00CE1065" w:rsidRPr="00DF5C76">
        <w:rPr>
          <w:rFonts w:eastAsiaTheme="minorHAnsi"/>
          <w:sz w:val="28"/>
          <w:szCs w:val="28"/>
          <w:lang w:eastAsia="en-US"/>
        </w:rPr>
        <w:t>5</w:t>
      </w:r>
      <w:r w:rsidR="005A4539" w:rsidRPr="00DF5C7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DF5C76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</w:t>
      </w:r>
      <w:r w:rsidR="00CE1065" w:rsidRPr="00DF5C76">
        <w:rPr>
          <w:rFonts w:eastAsiaTheme="minorHAnsi"/>
          <w:sz w:val="28"/>
          <w:szCs w:val="28"/>
          <w:lang w:eastAsia="en-US"/>
        </w:rPr>
        <w:t>6</w:t>
      </w:r>
      <w:r w:rsidR="005A4539" w:rsidRPr="00DF5C7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3E6253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в о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>рган местного самоуправления - администрацию муниципального образования Рубежинский сельсовет Первомайского района Оренбургской  области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</w:t>
      </w:r>
      <w:r w:rsidR="00845C38" w:rsidRPr="00DF5C76">
        <w:rPr>
          <w:rFonts w:eastAsiaTheme="minorHAnsi"/>
          <w:bCs/>
          <w:sz w:val="28"/>
          <w:szCs w:val="28"/>
          <w:lang w:eastAsia="en-US"/>
        </w:rPr>
        <w:t>–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запрос);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при</w:t>
      </w:r>
      <w:r w:rsidR="006341AE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Рубежинский сельсовет Первомайского района Оренбургской  области </w:t>
      </w:r>
      <w:r w:rsidRPr="00DF5C7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</w:t>
      </w:r>
      <w:r w:rsidR="006341AE" w:rsidRPr="00DF5C76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услуги;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DF5C76" w:rsidRDefault="00FF2B6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</w:t>
      </w:r>
      <w:r w:rsidR="00CE1065" w:rsidRPr="00DF5C76">
        <w:rPr>
          <w:rFonts w:eastAsiaTheme="minorHAnsi"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6341AE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DF5C7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DF5C7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E623DD" w:rsidRPr="00DF5C76">
        <w:rPr>
          <w:rFonts w:eastAsiaTheme="minorHAnsi"/>
          <w:sz w:val="28"/>
          <w:szCs w:val="28"/>
          <w:lang w:eastAsia="en-US"/>
        </w:rPr>
        <w:t>2</w:t>
      </w:r>
      <w:r w:rsidR="005A4539" w:rsidRPr="00DF5C76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>При</w:t>
      </w:r>
      <w:r w:rsidR="00FF2B60" w:rsidRPr="00DF5C76">
        <w:rPr>
          <w:b/>
          <w:sz w:val="28"/>
          <w:szCs w:val="28"/>
        </w:rPr>
        <w:t>ё</w:t>
      </w:r>
      <w:r w:rsidRPr="00DF5C76">
        <w:rPr>
          <w:b/>
          <w:sz w:val="28"/>
          <w:szCs w:val="28"/>
        </w:rPr>
        <w:t>м заявления и документов, их регистрация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FF2B60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C76">
        <w:rPr>
          <w:rFonts w:ascii="Times New Roman" w:hAnsi="Times New Roman" w:cs="Times New Roman"/>
          <w:sz w:val="28"/>
          <w:szCs w:val="28"/>
        </w:rPr>
        <w:t>4</w:t>
      </w:r>
      <w:r w:rsidR="00CE1065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О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DF5C76" w:rsidRDefault="007409D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>49</w:t>
      </w:r>
      <w:r w:rsidR="005A4539" w:rsidRPr="00DF5C76">
        <w:rPr>
          <w:sz w:val="28"/>
          <w:szCs w:val="28"/>
        </w:rPr>
        <w:t>. Специалист, ответственный за при</w:t>
      </w:r>
      <w:r w:rsidR="006341AE" w:rsidRPr="00DF5C76">
        <w:rPr>
          <w:sz w:val="28"/>
          <w:szCs w:val="28"/>
        </w:rPr>
        <w:t>ё</w:t>
      </w:r>
      <w:r w:rsidR="005A4539" w:rsidRPr="00DF5C76">
        <w:rPr>
          <w:sz w:val="28"/>
          <w:szCs w:val="28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DF5C76">
          <w:rPr>
            <w:rFonts w:eastAsiaTheme="minorHAnsi"/>
            <w:sz w:val="28"/>
            <w:szCs w:val="28"/>
            <w:lang w:eastAsia="en-US"/>
          </w:rPr>
          <w:t>пунктах 19</w:t>
        </w:r>
      </w:hyperlink>
      <w:r w:rsidR="00975B49" w:rsidRPr="00DF5C76">
        <w:rPr>
          <w:rFonts w:eastAsiaTheme="minorHAnsi"/>
          <w:sz w:val="28"/>
          <w:szCs w:val="28"/>
          <w:lang w:eastAsia="en-US"/>
        </w:rPr>
        <w:t xml:space="preserve"> – </w:t>
      </w:r>
      <w:r w:rsidR="005A4539" w:rsidRPr="00DF5C76">
        <w:rPr>
          <w:rFonts w:eastAsiaTheme="minorHAnsi"/>
          <w:sz w:val="28"/>
          <w:szCs w:val="28"/>
          <w:lang w:eastAsia="en-US"/>
        </w:rPr>
        <w:t>2</w:t>
      </w:r>
      <w:r w:rsidR="00E34059" w:rsidRPr="00DF5C76">
        <w:rPr>
          <w:rFonts w:eastAsiaTheme="minorHAnsi"/>
          <w:sz w:val="28"/>
          <w:szCs w:val="28"/>
          <w:lang w:eastAsia="en-US"/>
        </w:rPr>
        <w:t>0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DF5C76">
        <w:rPr>
          <w:rFonts w:eastAsiaTheme="minorHAnsi"/>
          <w:sz w:val="28"/>
          <w:szCs w:val="28"/>
          <w:lang w:eastAsia="en-US"/>
        </w:rPr>
        <w:t>22 –</w:t>
      </w:r>
      <w:r w:rsidR="00104948" w:rsidRPr="00DF5C76">
        <w:rPr>
          <w:rFonts w:eastAsiaTheme="minorHAnsi"/>
          <w:sz w:val="28"/>
          <w:szCs w:val="28"/>
          <w:lang w:eastAsia="en-US"/>
        </w:rPr>
        <w:t xml:space="preserve"> 25 </w:t>
      </w:r>
      <w:r w:rsidR="005A4539" w:rsidRPr="00DF5C76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5A4539" w:rsidRPr="00DF5C76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5</w:t>
      </w:r>
      <w:r w:rsidR="007409D9" w:rsidRPr="00DF5C76">
        <w:rPr>
          <w:rFonts w:eastAsiaTheme="minorHAnsi"/>
          <w:sz w:val="28"/>
          <w:szCs w:val="28"/>
          <w:lang w:eastAsia="en-US"/>
        </w:rPr>
        <w:t>0</w:t>
      </w:r>
      <w:r w:rsidRPr="00DF5C7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DF5C76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5</w:t>
      </w:r>
      <w:r w:rsidR="007409D9" w:rsidRPr="00DF5C76">
        <w:rPr>
          <w:rFonts w:eastAsiaTheme="minorHAnsi"/>
          <w:sz w:val="28"/>
          <w:szCs w:val="28"/>
          <w:lang w:eastAsia="en-US"/>
        </w:rPr>
        <w:t>1</w:t>
      </w:r>
      <w:r w:rsidRPr="00DF5C7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DF5C76">
        <w:rPr>
          <w:rFonts w:eastAsiaTheme="minorHAnsi"/>
          <w:sz w:val="28"/>
          <w:szCs w:val="28"/>
          <w:lang w:eastAsia="en-US"/>
        </w:rPr>
        <w:t xml:space="preserve">те и времени принятия заявления, </w:t>
      </w:r>
      <w:r w:rsidRPr="00DF5C76">
        <w:rPr>
          <w:rFonts w:eastAsiaTheme="minorHAnsi"/>
          <w:sz w:val="28"/>
          <w:szCs w:val="28"/>
          <w:lang w:eastAsia="en-US"/>
        </w:rPr>
        <w:t>формирование пакета документов и регистрация в журнале регистрации заявлени</w:t>
      </w:r>
      <w:r w:rsidR="00634119" w:rsidRPr="00DF5C76">
        <w:rPr>
          <w:rFonts w:eastAsiaTheme="minorHAnsi"/>
          <w:sz w:val="28"/>
          <w:szCs w:val="28"/>
          <w:lang w:eastAsia="en-US"/>
        </w:rPr>
        <w:t>й</w:t>
      </w:r>
      <w:r w:rsidRPr="00DF5C7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DF5C76">
        <w:rPr>
          <w:rFonts w:eastAsiaTheme="minorHAnsi"/>
          <w:sz w:val="28"/>
          <w:szCs w:val="28"/>
          <w:lang w:eastAsia="en-US"/>
        </w:rPr>
        <w:t xml:space="preserve">по форме, </w:t>
      </w:r>
      <w:r w:rsidR="0037664C" w:rsidRPr="00DF5C76">
        <w:rPr>
          <w:rFonts w:eastAsiaTheme="minorHAnsi"/>
          <w:sz w:val="28"/>
          <w:szCs w:val="28"/>
          <w:lang w:eastAsia="en-US"/>
        </w:rPr>
        <w:t>согласно приложению</w:t>
      </w:r>
      <w:r w:rsidRPr="00DF5C76">
        <w:rPr>
          <w:rFonts w:eastAsiaTheme="minorHAnsi"/>
          <w:sz w:val="28"/>
          <w:szCs w:val="28"/>
          <w:lang w:eastAsia="en-US"/>
        </w:rPr>
        <w:t xml:space="preserve"> №</w:t>
      </w:r>
      <w:r w:rsidR="00E623DD" w:rsidRPr="00DF5C76">
        <w:rPr>
          <w:rFonts w:eastAsiaTheme="minorHAnsi"/>
          <w:sz w:val="28"/>
          <w:szCs w:val="28"/>
          <w:lang w:eastAsia="en-US"/>
        </w:rPr>
        <w:t>3</w:t>
      </w:r>
      <w:r w:rsidRPr="00DF5C7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5A4539" w:rsidRPr="00DF5C76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отказ в при</w:t>
      </w:r>
      <w:r w:rsidR="00634119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 xml:space="preserve">ме заявления по основаниям, указанным в пункте </w:t>
      </w:r>
      <w:r w:rsidR="006E712E" w:rsidRPr="00DF5C76">
        <w:rPr>
          <w:rFonts w:eastAsiaTheme="minorHAnsi"/>
          <w:sz w:val="28"/>
          <w:szCs w:val="28"/>
          <w:lang w:eastAsia="en-US"/>
        </w:rPr>
        <w:t>27</w:t>
      </w:r>
      <w:r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6809E7" w:rsidRPr="00DF5C76">
        <w:rPr>
          <w:rFonts w:ascii="Times New Roman" w:hAnsi="Times New Roman" w:cs="Times New Roman"/>
          <w:sz w:val="28"/>
          <w:szCs w:val="28"/>
        </w:rPr>
        <w:t>О</w:t>
      </w:r>
      <w:r w:rsidR="006809E7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DF5C76">
        <w:rPr>
          <w:rFonts w:ascii="Times New Roman" w:hAnsi="Times New Roman" w:cs="Times New Roman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2E5299" w:rsidRPr="00DF5C76">
        <w:rPr>
          <w:rFonts w:ascii="Times New Roman" w:hAnsi="Times New Roman" w:cs="Times New Roman"/>
          <w:sz w:val="28"/>
          <w:szCs w:val="28"/>
        </w:rPr>
        <w:t>3-х</w:t>
      </w:r>
      <w:r w:rsidRPr="00DF5C76">
        <w:rPr>
          <w:rFonts w:ascii="Times New Roman" w:hAnsi="Times New Roman" w:cs="Times New Roman"/>
          <w:sz w:val="28"/>
          <w:szCs w:val="28"/>
        </w:rPr>
        <w:t xml:space="preserve"> дн</w:t>
      </w:r>
      <w:r w:rsidR="002E5299" w:rsidRPr="00DF5C76">
        <w:rPr>
          <w:rFonts w:ascii="Times New Roman" w:hAnsi="Times New Roman" w:cs="Times New Roman"/>
          <w:sz w:val="28"/>
          <w:szCs w:val="28"/>
        </w:rPr>
        <w:t>ей</w:t>
      </w:r>
      <w:r w:rsidRPr="00DF5C7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DF5C76">
        <w:rPr>
          <w:rFonts w:ascii="Times New Roman" w:hAnsi="Times New Roman" w:cs="Times New Roman"/>
          <w:sz w:val="28"/>
          <w:szCs w:val="28"/>
        </w:rPr>
        <w:t>срок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C1DFF" w:rsidRPr="00DF5C76">
        <w:rPr>
          <w:rFonts w:ascii="Times New Roman" w:hAnsi="Times New Roman" w:cs="Times New Roman"/>
          <w:sz w:val="28"/>
          <w:szCs w:val="28"/>
        </w:rPr>
        <w:t>5</w:t>
      </w:r>
      <w:r w:rsidRPr="00DF5C76">
        <w:rPr>
          <w:rFonts w:ascii="Times New Roman" w:hAnsi="Times New Roman" w:cs="Times New Roman"/>
          <w:sz w:val="28"/>
          <w:szCs w:val="28"/>
        </w:rPr>
        <w:t xml:space="preserve">-х рабочих дней со дня его направления. </w:t>
      </w:r>
    </w:p>
    <w:p w:rsidR="005A4539" w:rsidRPr="00DF5C76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982F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b/>
          <w:sz w:val="28"/>
          <w:szCs w:val="28"/>
        </w:rPr>
        <w:t>Р</w:t>
      </w:r>
      <w:r w:rsidRPr="00DF5C76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E222B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</w:t>
      </w:r>
      <w:r w:rsidR="00C614BD" w:rsidRPr="00DF5C76">
        <w:rPr>
          <w:rFonts w:ascii="Times New Roman" w:hAnsi="Times New Roman" w:cs="Times New Roman"/>
          <w:sz w:val="28"/>
          <w:szCs w:val="28"/>
        </w:rPr>
        <w:t>омоченными должностными лицами заявления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F5C76" w:rsidRDefault="003E051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DF5C76">
        <w:rPr>
          <w:rFonts w:ascii="Times New Roman" w:hAnsi="Times New Roman" w:cs="Times New Roman"/>
          <w:sz w:val="28"/>
          <w:szCs w:val="28"/>
        </w:rPr>
        <w:t>27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</w:t>
      </w:r>
      <w:r w:rsidR="00F21368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E051C" w:rsidRPr="00DF5C76">
        <w:rPr>
          <w:rFonts w:ascii="Times New Roman" w:hAnsi="Times New Roman" w:cs="Times New Roman"/>
          <w:sz w:val="28"/>
          <w:szCs w:val="28"/>
        </w:rPr>
        <w:t>57 настоящего Административного регламента</w:t>
      </w:r>
      <w:r w:rsidR="005A4539" w:rsidRPr="00DF5C76">
        <w:rPr>
          <w:rFonts w:ascii="Times New Roman" w:hAnsi="Times New Roman" w:cs="Times New Roman"/>
          <w:sz w:val="28"/>
          <w:szCs w:val="28"/>
        </w:rPr>
        <w:t>, то уполномоченными должностными лицами осуществляется подготовка мотивированного отказа в при</w:t>
      </w:r>
      <w:r w:rsidR="004D2A29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E87C7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</w:t>
      </w:r>
      <w:r w:rsidR="007409D9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Pr="00DF5C76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E96D50" w:rsidRPr="00DF5C76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DF5C76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5A4539" w:rsidRPr="00DF5C7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A4539" w:rsidRPr="00DF5C76" w:rsidRDefault="007409D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59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DF5C7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A4539" w:rsidRPr="00DF5C76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</w:t>
      </w:r>
      <w:r w:rsidR="00A57538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</w:t>
      </w:r>
      <w:r w:rsidR="00D43691" w:rsidRPr="00DF5C76">
        <w:rPr>
          <w:rFonts w:ascii="Times New Roman" w:hAnsi="Times New Roman" w:cs="Times New Roman"/>
          <w:sz w:val="28"/>
          <w:szCs w:val="28"/>
        </w:rPr>
        <w:t>е29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2</w:t>
      </w:r>
      <w:r w:rsidRPr="00DF5C76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готовят проект </w:t>
      </w:r>
      <w:r w:rsidR="00614DDF" w:rsidRPr="00DF5C76">
        <w:rPr>
          <w:rFonts w:ascii="Times New Roman" w:hAnsi="Times New Roman" w:cs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DF5C76">
        <w:rPr>
          <w:rFonts w:ascii="Times New Roman" w:hAnsi="Times New Roman" w:cs="Times New Roman"/>
          <w:sz w:val="28"/>
          <w:szCs w:val="28"/>
        </w:rPr>
        <w:t xml:space="preserve">) </w:t>
      </w:r>
      <w:r w:rsidRPr="00DF5C76">
        <w:rPr>
          <w:rFonts w:ascii="Times New Roman" w:hAnsi="Times New Roman" w:cs="Times New Roman"/>
          <w:sz w:val="28"/>
          <w:szCs w:val="28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7409D9" w:rsidRPr="00DF5C76">
        <w:rPr>
          <w:rFonts w:ascii="Times New Roman" w:hAnsi="Times New Roman" w:cs="Times New Roman"/>
          <w:sz w:val="28"/>
          <w:szCs w:val="28"/>
        </w:rPr>
        <w:t>3</w:t>
      </w:r>
      <w:r w:rsidRPr="00DF5C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DF5C76">
        <w:rPr>
          <w:rFonts w:ascii="Times New Roman" w:hAnsi="Times New Roman" w:cs="Times New Roman"/>
          <w:sz w:val="28"/>
          <w:szCs w:val="28"/>
        </w:rPr>
        <w:t>самоуправления</w:t>
      </w:r>
      <w:r w:rsidR="00982FB2">
        <w:rPr>
          <w:rFonts w:ascii="Times New Roman" w:hAnsi="Times New Roman" w:cs="Times New Roman"/>
          <w:sz w:val="28"/>
          <w:szCs w:val="28"/>
        </w:rPr>
        <w:t xml:space="preserve"> </w:t>
      </w:r>
      <w:r w:rsidR="007E75A1" w:rsidRPr="00DF5C76">
        <w:rPr>
          <w:rFonts w:ascii="Times New Roman" w:hAnsi="Times New Roman" w:cs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4</w:t>
      </w:r>
      <w:r w:rsidRPr="00DF5C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904EDC" w:rsidRPr="00DF5C76">
        <w:rPr>
          <w:rFonts w:ascii="Times New Roman" w:hAnsi="Times New Roman" w:cs="Times New Roman"/>
          <w:sz w:val="28"/>
          <w:szCs w:val="28"/>
        </w:rPr>
        <w:t>15-ти</w:t>
      </w:r>
      <w:r w:rsidRPr="00DF5C76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DF5C76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F5C7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DC" w:rsidRPr="00DF5C76" w:rsidRDefault="005A4539" w:rsidP="00982FB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</w:p>
    <w:p w:rsidR="00904EDC" w:rsidRPr="00982FB2" w:rsidRDefault="00904EDC" w:rsidP="00982F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C76">
        <w:rPr>
          <w:b/>
          <w:sz w:val="28"/>
          <w:szCs w:val="28"/>
        </w:rPr>
        <w:t>градостроительного плана земельного участка, либо мотивированного отказа в выдаче град</w:t>
      </w:r>
      <w:r w:rsidR="00982FB2">
        <w:rPr>
          <w:b/>
          <w:sz w:val="28"/>
          <w:szCs w:val="28"/>
        </w:rPr>
        <w:t xml:space="preserve">остроительного плана земельного </w:t>
      </w:r>
      <w:r w:rsidRPr="00DF5C76">
        <w:rPr>
          <w:b/>
          <w:sz w:val="28"/>
          <w:szCs w:val="28"/>
        </w:rPr>
        <w:t>участка</w:t>
      </w:r>
    </w:p>
    <w:p w:rsidR="00904EDC" w:rsidRPr="00DF5C76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DF5C76">
        <w:rPr>
          <w:rFonts w:ascii="Times New Roman" w:hAnsi="Times New Roman" w:cs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9E7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</w:t>
      </w:r>
      <w:r w:rsidR="006809E7"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6809E7" w:rsidRPr="00DF5C7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313482" w:rsidRPr="00DF5C76">
        <w:rPr>
          <w:rFonts w:ascii="Times New Roman" w:hAnsi="Times New Roman" w:cs="Times New Roman"/>
          <w:sz w:val="28"/>
          <w:szCs w:val="28"/>
        </w:rPr>
        <w:t xml:space="preserve"> </w:t>
      </w:r>
      <w:r w:rsidR="006809E7" w:rsidRPr="00DF5C76">
        <w:rPr>
          <w:rFonts w:ascii="Times New Roman" w:hAnsi="Times New Roman" w:cs="Times New Roman"/>
          <w:sz w:val="28"/>
          <w:szCs w:val="28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7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8776F0" w:rsidRPr="00DF5C76">
        <w:rPr>
          <w:rFonts w:ascii="Times New Roman" w:hAnsi="Times New Roman" w:cs="Times New Roman"/>
          <w:sz w:val="28"/>
          <w:szCs w:val="28"/>
        </w:rPr>
        <w:t>не позднее</w:t>
      </w:r>
      <w:r w:rsidR="00982FB2">
        <w:rPr>
          <w:rFonts w:ascii="Times New Roman" w:hAnsi="Times New Roman" w:cs="Times New Roman"/>
          <w:sz w:val="28"/>
          <w:szCs w:val="28"/>
        </w:rPr>
        <w:t xml:space="preserve"> </w:t>
      </w:r>
      <w:r w:rsidR="008776F0" w:rsidRPr="00DF5C76">
        <w:rPr>
          <w:rFonts w:ascii="Times New Roman" w:hAnsi="Times New Roman" w:cs="Times New Roman"/>
          <w:sz w:val="28"/>
          <w:szCs w:val="28"/>
        </w:rPr>
        <w:t>3-х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дн</w:t>
      </w:r>
      <w:r w:rsidR="008776F0" w:rsidRPr="00DF5C76">
        <w:rPr>
          <w:rFonts w:ascii="Times New Roman" w:hAnsi="Times New Roman" w:cs="Times New Roman"/>
          <w:sz w:val="28"/>
          <w:szCs w:val="28"/>
        </w:rPr>
        <w:t>ей</w:t>
      </w:r>
      <w:r w:rsidR="005A4539" w:rsidRPr="00DF5C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F5C76" w:rsidRDefault="00904E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</w:t>
      </w:r>
      <w:r w:rsidR="00A55EF6" w:rsidRPr="00DF5C76">
        <w:rPr>
          <w:rFonts w:ascii="Times New Roman" w:hAnsi="Times New Roman" w:cs="Times New Roman"/>
          <w:sz w:val="28"/>
          <w:szCs w:val="28"/>
        </w:rPr>
        <w:t>8</w:t>
      </w:r>
      <w:r w:rsidR="005A4539" w:rsidRPr="00DF5C7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A21214" w:rsidRPr="00DF5C76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5A4539" w:rsidRPr="00DF5C76" w:rsidRDefault="00A212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мотивированного отказа в выдаче градостроительного плана земельного участка.</w:t>
      </w:r>
    </w:p>
    <w:p w:rsidR="006809E7" w:rsidRPr="00DF5C76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F5C76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F5C7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F5C7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6809E7" w:rsidRPr="00DF5C76" w:rsidRDefault="006809E7" w:rsidP="0068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DF5C76" w:rsidRDefault="00A55EF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69</w:t>
      </w:r>
      <w:r w:rsidR="005A4539" w:rsidRPr="00DF5C76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8C362E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385"/>
      <w:bookmarkEnd w:id="11"/>
      <w:r w:rsidRPr="00DF5C7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0</w:t>
      </w:r>
      <w:r w:rsidRPr="00DF5C7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8C362E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F5C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1</w:t>
      </w:r>
      <w:r w:rsidRPr="00DF5C7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8C362E" w:rsidRPr="00DF5C76">
        <w:rPr>
          <w:rFonts w:ascii="Times New Roman" w:hAnsi="Times New Roman" w:cs="Times New Roman"/>
          <w:sz w:val="28"/>
          <w:szCs w:val="28"/>
        </w:rPr>
        <w:t>ё</w:t>
      </w:r>
      <w:r w:rsidRPr="00DF5C76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D67F28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DF5C76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2</w:t>
      </w:r>
      <w:r w:rsidR="005A4539" w:rsidRPr="00DF5C76">
        <w:rPr>
          <w:rFonts w:ascii="Times New Roman" w:hAnsi="Times New Roman" w:cs="Times New Roman"/>
          <w:sz w:val="28"/>
          <w:szCs w:val="28"/>
        </w:rPr>
        <w:t>.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67F28" w:rsidRPr="00DF5C76">
        <w:rPr>
          <w:rFonts w:ascii="Times New Roman" w:hAnsi="Times New Roman" w:cs="Times New Roman"/>
          <w:sz w:val="28"/>
          <w:szCs w:val="28"/>
        </w:rPr>
        <w:t>Рубежинский</w:t>
      </w:r>
      <w:r w:rsidR="00A55EF6" w:rsidRPr="00DF5C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5A4539" w:rsidRPr="00DF5C76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3</w:t>
      </w:r>
      <w:r w:rsidR="005A4539" w:rsidRPr="00DF5C7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4</w:t>
      </w:r>
      <w:r w:rsidR="005A4539" w:rsidRPr="00DF5C7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F5C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FA3B1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5</w:t>
      </w:r>
      <w:r w:rsidR="005A4539" w:rsidRPr="00DF5C7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376E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hAnsi="Times New Roman" w:cs="Times New Roman"/>
          <w:sz w:val="28"/>
          <w:szCs w:val="28"/>
        </w:rPr>
        <w:t>7</w:t>
      </w:r>
      <w:r w:rsidR="00A55EF6" w:rsidRPr="00DF5C76">
        <w:rPr>
          <w:rFonts w:ascii="Times New Roman" w:hAnsi="Times New Roman" w:cs="Times New Roman"/>
          <w:sz w:val="28"/>
          <w:szCs w:val="28"/>
        </w:rPr>
        <w:t>6</w:t>
      </w:r>
      <w:r w:rsidR="005A4539" w:rsidRPr="00DF5C7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DF5C76">
        <w:rPr>
          <w:rFonts w:ascii="Times New Roman" w:hAnsi="Times New Roman" w:cs="Times New Roman"/>
          <w:sz w:val="28"/>
          <w:szCs w:val="28"/>
        </w:rPr>
        <w:t>ё</w:t>
      </w:r>
      <w:r w:rsidR="005A4539" w:rsidRPr="00DF5C7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982FB2" w:rsidRDefault="005A4539" w:rsidP="00982F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98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7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A55EF6"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B44" w:rsidRPr="00DF5C76" w:rsidRDefault="00474B4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7</w:t>
      </w:r>
      <w:r w:rsidR="00A55EF6" w:rsidRPr="00DF5C76">
        <w:rPr>
          <w:rFonts w:eastAsiaTheme="minorHAnsi"/>
          <w:sz w:val="28"/>
          <w:szCs w:val="28"/>
          <w:lang w:eastAsia="en-US"/>
        </w:rPr>
        <w:t>8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>Рубежинский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3E2CB3" w:rsidRPr="00DF5C76">
        <w:rPr>
          <w:rFonts w:eastAsiaTheme="minorHAnsi"/>
          <w:sz w:val="28"/>
          <w:szCs w:val="28"/>
          <w:lang w:eastAsia="en-US"/>
        </w:rPr>
        <w:t xml:space="preserve">Первомайского района </w:t>
      </w:r>
      <w:r w:rsidR="005A4539" w:rsidRPr="00DF5C76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DF5C76" w:rsidRDefault="00A55EF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79</w:t>
      </w:r>
      <w:r w:rsidR="005A4539" w:rsidRPr="00DF5C76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DF5C76">
        <w:rPr>
          <w:rFonts w:eastAsiaTheme="minorHAnsi"/>
          <w:bCs/>
          <w:sz w:val="28"/>
          <w:szCs w:val="28"/>
          <w:lang w:eastAsia="en-US"/>
        </w:rPr>
        <w:t>–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982FB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982FB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5C76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3E2CB3" w:rsidRPr="00DF5C76">
        <w:rPr>
          <w:rFonts w:eastAsiaTheme="minorHAnsi"/>
          <w:sz w:val="28"/>
          <w:szCs w:val="28"/>
          <w:lang w:eastAsia="en-US"/>
        </w:rPr>
        <w:t>0</w:t>
      </w:r>
      <w:r w:rsidRPr="00DF5C76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8169E0" w:rsidRPr="00DF5C76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8169E0" w:rsidRPr="00DF5C76">
        <w:rPr>
          <w:rFonts w:eastAsiaTheme="minorHAns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Theme="minorHAnsi"/>
          <w:sz w:val="28"/>
          <w:szCs w:val="28"/>
          <w:lang w:eastAsia="en-US"/>
        </w:rPr>
        <w:t>, предоставляющ</w:t>
      </w:r>
      <w:r w:rsidR="00C011B0" w:rsidRPr="00DF5C76">
        <w:rPr>
          <w:rFonts w:eastAsiaTheme="minorHAnsi"/>
          <w:sz w:val="28"/>
          <w:szCs w:val="28"/>
          <w:lang w:eastAsia="en-US"/>
        </w:rPr>
        <w:t>ей</w:t>
      </w:r>
      <w:r w:rsidRPr="00DF5C76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C011B0" w:rsidRPr="00DF5C76">
        <w:rPr>
          <w:rFonts w:eastAsiaTheme="minorHAnsi"/>
          <w:sz w:val="28"/>
          <w:szCs w:val="28"/>
          <w:lang w:eastAsia="en-US"/>
        </w:rPr>
        <w:t xml:space="preserve">главой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C011B0" w:rsidRPr="00DF5C76">
        <w:rPr>
          <w:rFonts w:eastAsiaTheme="minorHAns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Theme="minorHAnsi"/>
          <w:sz w:val="28"/>
          <w:szCs w:val="28"/>
          <w:lang w:eastAsia="en-US"/>
        </w:rPr>
        <w:t>,</w:t>
      </w:r>
      <w:r w:rsidR="00313482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Pr="00DF5C76">
        <w:rPr>
          <w:rFonts w:eastAsiaTheme="minorHAnsi"/>
          <w:sz w:val="28"/>
          <w:szCs w:val="28"/>
          <w:lang w:eastAsia="en-US"/>
        </w:rPr>
        <w:t>рассматриваются непосредственно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="00C011B0" w:rsidRPr="00DF5C76">
        <w:rPr>
          <w:rFonts w:eastAsiaTheme="minorHAnsi"/>
          <w:sz w:val="28"/>
          <w:szCs w:val="28"/>
          <w:lang w:eastAsia="en-US"/>
        </w:rPr>
        <w:t xml:space="preserve">главой муниципального образования 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Рубежинский </w:t>
      </w:r>
      <w:r w:rsidR="00C011B0" w:rsidRPr="00DF5C76">
        <w:rPr>
          <w:rFonts w:eastAsiaTheme="minorHAnsi"/>
          <w:sz w:val="28"/>
          <w:szCs w:val="28"/>
          <w:lang w:eastAsia="en-US"/>
        </w:rPr>
        <w:t>сельсовет Первомайского района Оренбургской области</w:t>
      </w:r>
      <w:r w:rsidRPr="00DF5C76">
        <w:rPr>
          <w:rFonts w:eastAsiaTheme="minorHAnsi"/>
          <w:sz w:val="28"/>
          <w:szCs w:val="28"/>
          <w:lang w:eastAsia="en-US"/>
        </w:rPr>
        <w:t>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DF5C76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DF5C7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DF5C76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2" w:name="Par11"/>
      <w:bookmarkEnd w:id="12"/>
      <w:r w:rsidRPr="00DF5C76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1</w:t>
      </w:r>
      <w:r w:rsidRPr="00DF5C76">
        <w:rPr>
          <w:rFonts w:eastAsiaTheme="minorHAnsi"/>
          <w:sz w:val="28"/>
          <w:szCs w:val="28"/>
          <w:lang w:eastAsia="en-US"/>
        </w:rPr>
        <w:t>. Жалоба пода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982FB2">
        <w:rPr>
          <w:rFonts w:eastAsiaTheme="minorHAnsi"/>
          <w:bCs/>
          <w:sz w:val="28"/>
          <w:szCs w:val="28"/>
          <w:lang w:eastAsia="en-US"/>
        </w:rPr>
        <w:t xml:space="preserve">о почте, через МФЦ </w:t>
      </w:r>
      <w:r w:rsidRPr="00DF5C76">
        <w:rPr>
          <w:rFonts w:eastAsiaTheme="minorHAnsi"/>
          <w:bCs/>
          <w:sz w:val="28"/>
          <w:szCs w:val="28"/>
          <w:lang w:eastAsia="en-US"/>
        </w:rPr>
        <w:t>(при наличии Соглашения</w:t>
      </w:r>
      <w:r w:rsidR="00313482" w:rsidRPr="00DF5C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0127" w:rsidRPr="00DF5C76">
        <w:rPr>
          <w:sz w:val="28"/>
          <w:szCs w:val="28"/>
        </w:rPr>
        <w:t>о взаимодействии</w:t>
      </w:r>
      <w:r w:rsidRPr="00DF5C76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D67F28" w:rsidRPr="00DF5C76" w:rsidRDefault="005A4539" w:rsidP="00D6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почтовый адрес: </w:t>
      </w:r>
      <w:r w:rsidR="00D67F28" w:rsidRPr="00DF5C76">
        <w:rPr>
          <w:rFonts w:ascii="Times New Roman" w:hAnsi="Times New Roman" w:cs="Times New Roman"/>
          <w:sz w:val="28"/>
          <w:szCs w:val="28"/>
        </w:rPr>
        <w:t xml:space="preserve"> 461989, Оренбургская область, Первомайский район, п. Рубежинский ул. Парковая, д. 8.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D67F28" w:rsidRPr="00DF5C76">
        <w:rPr>
          <w:color w:val="888888"/>
          <w:sz w:val="28"/>
          <w:szCs w:val="28"/>
        </w:rPr>
        <w:t xml:space="preserve"> </w:t>
      </w:r>
      <w:hyperlink r:id="rId15" w:history="1">
        <w:r w:rsidR="00D67F28" w:rsidRPr="00DF5C76">
          <w:rPr>
            <w:rStyle w:val="aa"/>
            <w:sz w:val="28"/>
            <w:szCs w:val="28"/>
          </w:rPr>
          <w:t>rubegihzk@rambler.ru</w:t>
        </w:r>
      </w:hyperlink>
      <w:r w:rsidRPr="00DF5C76">
        <w:rPr>
          <w:rFonts w:eastAsiaTheme="minorHAnsi"/>
          <w:sz w:val="28"/>
          <w:szCs w:val="28"/>
          <w:lang w:eastAsia="en-US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 xml:space="preserve">3) официальный сайт </w:t>
      </w:r>
      <w:r w:rsidR="005F632B" w:rsidRPr="00DF5C76">
        <w:rPr>
          <w:rFonts w:eastAsiaTheme="minorHAnsi"/>
          <w:sz w:val="28"/>
          <w:szCs w:val="28"/>
          <w:lang w:eastAsia="en-US"/>
        </w:rPr>
        <w:t xml:space="preserve">муниципального образования Первомайский район Оренбургской области </w:t>
      </w:r>
      <w:hyperlink r:id="rId16" w:history="1">
        <w:r w:rsidR="00D67F28" w:rsidRPr="00DF5C76">
          <w:rPr>
            <w:rStyle w:val="aa"/>
            <w:sz w:val="28"/>
            <w:szCs w:val="28"/>
          </w:rPr>
          <w:t>http://www.pervomay.orb.ru</w:t>
        </w:r>
      </w:hyperlink>
      <w:r w:rsidRPr="00DF5C76">
        <w:rPr>
          <w:rFonts w:eastAsiaTheme="minorHAnsi"/>
          <w:sz w:val="28"/>
          <w:szCs w:val="28"/>
          <w:lang w:eastAsia="en-US"/>
        </w:rPr>
        <w:t>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2</w:t>
      </w:r>
      <w:r w:rsidR="005A4539" w:rsidRPr="00DF5C76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3</w:t>
      </w:r>
      <w:r w:rsidR="005A4539" w:rsidRPr="00DF5C76">
        <w:rPr>
          <w:rFonts w:eastAsiaTheme="minorHAnsi"/>
          <w:sz w:val="28"/>
          <w:szCs w:val="28"/>
          <w:lang w:eastAsia="en-US"/>
        </w:rPr>
        <w:t>. При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Время при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Pr="00DF5C76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4</w:t>
      </w:r>
      <w:r w:rsidR="005A4539" w:rsidRPr="00DF5C76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4C4A12" w:rsidRPr="00DF5C76">
        <w:rPr>
          <w:rFonts w:eastAsiaTheme="minorHAnsi"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sz w:val="28"/>
          <w:szCs w:val="28"/>
          <w:lang w:eastAsia="en-US"/>
        </w:rPr>
        <w:t>5</w:t>
      </w:r>
      <w:r w:rsidR="005A4539" w:rsidRPr="00DF5C76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</w:t>
      </w:r>
      <w:r w:rsidR="00D67F28" w:rsidRPr="00DF5C76">
        <w:rPr>
          <w:rFonts w:eastAsiaTheme="minorHAnsi"/>
          <w:sz w:val="28"/>
          <w:szCs w:val="28"/>
          <w:lang w:eastAsia="en-US"/>
        </w:rPr>
        <w:t xml:space="preserve"> </w:t>
      </w:r>
      <w:r w:rsidR="005F632B" w:rsidRPr="00DF5C76">
        <w:rPr>
          <w:rFonts w:eastAsiaTheme="minorHAnsi"/>
          <w:sz w:val="28"/>
          <w:szCs w:val="28"/>
          <w:lang w:eastAsia="en-US"/>
        </w:rPr>
        <w:t>муниципального образования Первомайский район Оренбургской области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DF5C76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rFonts w:eastAsiaTheme="minorHAnsi"/>
          <w:sz w:val="28"/>
          <w:szCs w:val="28"/>
          <w:lang w:eastAsia="en-US"/>
        </w:rPr>
        <w:t>86</w:t>
      </w:r>
      <w:r w:rsidR="005A4539" w:rsidRPr="00DF5C76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DF5C7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DF5C7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 xml:space="preserve">администрацию муниципального образования </w:t>
      </w:r>
      <w:r w:rsidR="00D67F28" w:rsidRPr="00DF5C76">
        <w:rPr>
          <w:rFonts w:eastAsiaTheme="minorHAnsi"/>
          <w:bCs/>
          <w:sz w:val="28"/>
          <w:szCs w:val="28"/>
          <w:lang w:eastAsia="en-US"/>
        </w:rPr>
        <w:t>Рубежинский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 xml:space="preserve"> сельсовет Первомайского района Оренбургской области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, подлежит рассмотрению должностным лицом, надел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нным полномочиями по рассмотрению жалоб, в течение 15-ти рабочих дней со дня е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</w:t>
      </w:r>
      <w:r w:rsidR="004C4A12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 регистрации. </w:t>
      </w:r>
      <w:bookmarkStart w:id="13" w:name="Par25"/>
      <w:bookmarkEnd w:id="13"/>
    </w:p>
    <w:p w:rsidR="006932B6" w:rsidRPr="00DF5C76" w:rsidRDefault="006932B6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376E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8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8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F5C76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F632B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89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6932B6" w:rsidRPr="00DF5C76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DF5C76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D67F28" w:rsidRPr="00DF5C76">
        <w:rPr>
          <w:sz w:val="28"/>
          <w:szCs w:val="28"/>
        </w:rPr>
        <w:t xml:space="preserve"> </w:t>
      </w:r>
      <w:r w:rsidR="007476C2" w:rsidRPr="00DF5C76">
        <w:rPr>
          <w:rFonts w:eastAsiaTheme="minorHAnsi"/>
          <w:bCs/>
          <w:sz w:val="28"/>
          <w:szCs w:val="28"/>
          <w:lang w:eastAsia="en-US"/>
        </w:rPr>
        <w:t>8</w:t>
      </w:r>
      <w:r w:rsidRPr="00DF5C76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9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0</w:t>
      </w:r>
      <w:r w:rsidRPr="00DF5C76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C12BDC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5F632B" w:rsidRPr="00DF5C76">
        <w:rPr>
          <w:rFonts w:eastAsiaTheme="minorHAnsi"/>
          <w:bCs/>
          <w:sz w:val="28"/>
          <w:szCs w:val="28"/>
          <w:lang w:eastAsia="en-US"/>
        </w:rPr>
        <w:t>0</w:t>
      </w:r>
      <w:r w:rsidRPr="00DF5C7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C7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DF5C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C76">
        <w:rPr>
          <w:sz w:val="28"/>
          <w:szCs w:val="28"/>
        </w:rPr>
        <w:t>9</w:t>
      </w:r>
      <w:r w:rsidR="004A6278" w:rsidRPr="00DF5C76">
        <w:rPr>
          <w:sz w:val="28"/>
          <w:szCs w:val="28"/>
        </w:rPr>
        <w:t>1</w:t>
      </w:r>
      <w:r w:rsidRPr="00DF5C76">
        <w:rPr>
          <w:sz w:val="28"/>
          <w:szCs w:val="28"/>
        </w:rPr>
        <w:t xml:space="preserve">. </w:t>
      </w:r>
      <w:r w:rsidRPr="00DF5C7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DF5C76">
        <w:rPr>
          <w:rFonts w:eastAsiaTheme="minorHAnsi"/>
          <w:sz w:val="28"/>
          <w:szCs w:val="28"/>
          <w:lang w:eastAsia="en-US"/>
        </w:rPr>
        <w:t>0</w:t>
      </w:r>
      <w:r w:rsidRPr="00DF5C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9</w:t>
      </w:r>
      <w:r w:rsidR="004A6278" w:rsidRPr="00DF5C76">
        <w:rPr>
          <w:rFonts w:eastAsiaTheme="minorHAnsi"/>
          <w:bCs/>
          <w:sz w:val="28"/>
          <w:szCs w:val="28"/>
          <w:lang w:eastAsia="en-US"/>
        </w:rPr>
        <w:t>2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F5C76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DF5C76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5C76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DF5C76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F5C76" w:rsidRDefault="001D7304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9</w:t>
      </w:r>
      <w:r w:rsidR="004A6278" w:rsidRPr="00DF5C76">
        <w:rPr>
          <w:rFonts w:eastAsiaTheme="minorHAnsi"/>
          <w:bCs/>
          <w:sz w:val="28"/>
          <w:szCs w:val="28"/>
          <w:lang w:eastAsia="en-US"/>
        </w:rPr>
        <w:t>3</w:t>
      </w:r>
      <w:r w:rsidR="005A4539" w:rsidRPr="00DF5C76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1) пут</w:t>
      </w:r>
      <w:r w:rsidR="006932B6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2) пут</w:t>
      </w:r>
      <w:r w:rsidR="006932B6" w:rsidRPr="00DF5C76">
        <w:rPr>
          <w:rFonts w:eastAsiaTheme="minorHAnsi"/>
          <w:bCs/>
          <w:sz w:val="28"/>
          <w:szCs w:val="28"/>
          <w:lang w:eastAsia="en-US"/>
        </w:rPr>
        <w:t>ё</w:t>
      </w:r>
      <w:r w:rsidRPr="00DF5C76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DF5C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650801" w:rsidRPr="00982FB2" w:rsidRDefault="005A4539" w:rsidP="00982FB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F5C7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DF5C76" w:rsidRDefault="005A4539" w:rsidP="005A4539">
      <w:pPr>
        <w:ind w:left="7371"/>
      </w:pPr>
      <w:r w:rsidRPr="00DF5C76">
        <w:t>Приложение №</w:t>
      </w:r>
      <w:r w:rsidR="00982FB2">
        <w:t xml:space="preserve"> </w:t>
      </w:r>
      <w:r w:rsidRPr="00DF5C76">
        <w:t>1 к Административному</w:t>
      </w:r>
    </w:p>
    <w:p w:rsidR="005A4539" w:rsidRPr="00DF5C76" w:rsidRDefault="005A4539" w:rsidP="005A4539">
      <w:pPr>
        <w:ind w:left="7371"/>
      </w:pPr>
      <w:r w:rsidRPr="00DF5C76">
        <w:t xml:space="preserve">регламенту </w:t>
      </w: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DF5C76" w:rsidTr="00B607AF">
        <w:tc>
          <w:tcPr>
            <w:tcW w:w="10314" w:type="dxa"/>
          </w:tcPr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DF5C76" w:rsidTr="00B607AF">
        <w:tc>
          <w:tcPr>
            <w:tcW w:w="10314" w:type="dxa"/>
          </w:tcPr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</w:rPr>
              <w:t>(</w:t>
            </w: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DF5C76" w:rsidRDefault="005A4539" w:rsidP="00982FB2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DF5C76" w:rsidRDefault="005A4539" w:rsidP="005A4539"/>
    <w:p w:rsidR="005A4539" w:rsidRPr="00DF5C76" w:rsidRDefault="005A4539" w:rsidP="005A4539">
      <w:pPr>
        <w:jc w:val="center"/>
      </w:pPr>
      <w:r w:rsidRPr="00DF5C76">
        <w:t>Заявление</w:t>
      </w:r>
    </w:p>
    <w:p w:rsidR="001D7304" w:rsidRPr="00DF5C76" w:rsidRDefault="005A4539" w:rsidP="001D7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C76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D7304" w:rsidRPr="00DF5C76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5A4539" w:rsidRPr="00DF5C76" w:rsidRDefault="005A4539" w:rsidP="005A4539">
      <w:pPr>
        <w:jc w:val="center"/>
      </w:pPr>
      <w:r w:rsidRPr="00DF5C76">
        <w:t>от «____» ________________20</w:t>
      </w:r>
      <w:r w:rsidR="006932B6" w:rsidRPr="00DF5C76">
        <w:t>__</w:t>
      </w:r>
    </w:p>
    <w:p w:rsidR="005A4539" w:rsidRPr="00DF5C76" w:rsidRDefault="005A4539" w:rsidP="005A4539">
      <w:pPr>
        <w:jc w:val="both"/>
      </w:pPr>
    </w:p>
    <w:p w:rsidR="00986C2A" w:rsidRPr="00DF5C76" w:rsidRDefault="00986C2A" w:rsidP="00C66390">
      <w:pPr>
        <w:widowControl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DF5C76">
        <w:t xml:space="preserve">В соответствии со </w:t>
      </w:r>
      <w:hyperlink r:id="rId18" w:history="1">
        <w:r w:rsidRPr="00DF5C76">
          <w:t>стать</w:t>
        </w:r>
        <w:r w:rsidR="006932B6" w:rsidRPr="00DF5C76">
          <w:t>ё</w:t>
        </w:r>
        <w:r w:rsidRPr="00DF5C76">
          <w:t>й 44</w:t>
        </w:r>
      </w:hyperlink>
      <w:r w:rsidRPr="00DF5C76"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DF5C76">
        <w:rPr>
          <w:rFonts w:eastAsiaTheme="minorHAnsi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982FB2">
        <w:rPr>
          <w:rFonts w:eastAsiaTheme="minorHAnsi"/>
          <w:lang w:eastAsia="en-US"/>
        </w:rPr>
        <w:t>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</w:t>
      </w:r>
      <w:r w:rsidR="00C66390" w:rsidRPr="00DF5C76">
        <w:rPr>
          <w:rFonts w:eastAsiaTheme="minorHAnsi"/>
          <w:lang w:eastAsia="en-US"/>
        </w:rPr>
        <w:t>_</w:t>
      </w: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DF5C76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показатели)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1.1. Место расположения земельного участка: _____</w:t>
      </w:r>
      <w:r w:rsidR="00982FB2">
        <w:rPr>
          <w:rFonts w:eastAsiaTheme="minorHAnsi"/>
          <w:lang w:eastAsia="en-US"/>
        </w:rPr>
        <w:t>___________________________________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</w:t>
      </w:r>
      <w:r w:rsidRPr="00DF5C76">
        <w:rPr>
          <w:rFonts w:eastAsiaTheme="minorHAnsi"/>
          <w:lang w:eastAsia="en-US"/>
        </w:rPr>
        <w:t>.</w:t>
      </w:r>
    </w:p>
    <w:p w:rsidR="00982FB2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1.2. Кадастровый номер земельного участка, площадь земельн</w:t>
      </w:r>
      <w:r w:rsidR="00982FB2">
        <w:rPr>
          <w:rFonts w:eastAsiaTheme="minorHAnsi"/>
          <w:lang w:eastAsia="en-US"/>
        </w:rPr>
        <w:t>ого участка: ______________</w:t>
      </w:r>
      <w:r w:rsidRPr="00DF5C76">
        <w:rPr>
          <w:rFonts w:eastAsiaTheme="minorHAnsi"/>
          <w:lang w:eastAsia="en-US"/>
        </w:rPr>
        <w:t>_</w:t>
      </w:r>
    </w:p>
    <w:p w:rsidR="00986C2A" w:rsidRPr="00DF5C76" w:rsidRDefault="00982FB2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  <w:r w:rsidR="00986C2A" w:rsidRPr="00DF5C76">
        <w:rPr>
          <w:rFonts w:eastAsiaTheme="minorHAnsi"/>
          <w:lang w:eastAsia="en-US"/>
        </w:rPr>
        <w:t>.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1.3.1. Кадастровый или условный номер здания, сооружения: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DF5C76" w:rsidRDefault="00986C2A" w:rsidP="00986C2A">
      <w:pPr>
        <w:widowControl w:val="0"/>
        <w:autoSpaceDE w:val="0"/>
        <w:autoSpaceDN w:val="0"/>
        <w:jc w:val="both"/>
      </w:pPr>
      <w:r w:rsidRPr="00DF5C76">
        <w:t>Приложение: опись прилагаемых к заявлению документов на ____ листах.</w:t>
      </w:r>
    </w:p>
    <w:p w:rsidR="00986C2A" w:rsidRPr="00DF5C76" w:rsidRDefault="00986C2A" w:rsidP="00986C2A">
      <w:pPr>
        <w:widowControl w:val="0"/>
        <w:autoSpaceDE w:val="0"/>
        <w:autoSpaceDN w:val="0"/>
        <w:jc w:val="both"/>
      </w:pPr>
    </w:p>
    <w:p w:rsidR="00D30B06" w:rsidRPr="00DF5C76" w:rsidRDefault="00D30B06" w:rsidP="00D30B06">
      <w:pPr>
        <w:jc w:val="both"/>
      </w:pPr>
    </w:p>
    <w:p w:rsidR="006809E7" w:rsidRPr="00DF5C76" w:rsidRDefault="006809E7" w:rsidP="006809E7">
      <w:pPr>
        <w:ind w:firstLine="708"/>
        <w:jc w:val="both"/>
      </w:pPr>
      <w:r w:rsidRPr="00DF5C76">
        <w:t>Готовые документы прошу выдать мне/представителю (при наличии доверенности)</w:t>
      </w:r>
      <w:r w:rsidR="00982FB2">
        <w:t xml:space="preserve"> </w:t>
      </w:r>
      <w:r w:rsidRPr="00DF5C76">
        <w:t>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DF5C76" w:rsidRDefault="006809E7" w:rsidP="006809E7">
      <w:pPr>
        <w:ind w:firstLine="708"/>
        <w:jc w:val="both"/>
        <w:rPr>
          <w:sz w:val="18"/>
          <w:szCs w:val="18"/>
        </w:rPr>
      </w:pPr>
    </w:p>
    <w:p w:rsidR="006809E7" w:rsidRPr="00DF5C76" w:rsidRDefault="006809E7" w:rsidP="006809E7">
      <w:pPr>
        <w:jc w:val="both"/>
      </w:pPr>
      <w:r w:rsidRPr="00DF5C76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DF5C76" w:rsidRDefault="006809E7" w:rsidP="006809E7">
      <w:pPr>
        <w:ind w:firstLine="708"/>
        <w:jc w:val="both"/>
      </w:pPr>
      <w:r w:rsidRPr="00DF5C76"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DF5C76" w:rsidRDefault="006809E7" w:rsidP="006809E7">
      <w:pPr>
        <w:ind w:firstLine="708"/>
        <w:jc w:val="both"/>
      </w:pPr>
    </w:p>
    <w:p w:rsidR="006809E7" w:rsidRPr="00DF5C76" w:rsidRDefault="006809E7" w:rsidP="006809E7">
      <w:pPr>
        <w:ind w:firstLine="708"/>
        <w:jc w:val="both"/>
      </w:pPr>
      <w:r w:rsidRPr="00DF5C76">
        <w:t>ДА/НЕТ Прошу произвести регистрацию в ЕСИА (только для физического лица).</w:t>
      </w:r>
    </w:p>
    <w:p w:rsidR="006809E7" w:rsidRPr="00DF5C76" w:rsidRDefault="006809E7" w:rsidP="006809E7">
      <w:pPr>
        <w:ind w:firstLine="708"/>
        <w:jc w:val="both"/>
      </w:pPr>
      <w:r w:rsidRPr="00DF5C76">
        <w:t>СНИЛС ___-___-___-__</w:t>
      </w:r>
    </w:p>
    <w:p w:rsidR="006809E7" w:rsidRPr="00DF5C76" w:rsidRDefault="006809E7" w:rsidP="006809E7">
      <w:pPr>
        <w:ind w:firstLine="708"/>
        <w:jc w:val="both"/>
      </w:pPr>
      <w:r w:rsidRPr="00DF5C76">
        <w:t>ДА/НЕТ Прошу подтвердить регистрацию учетной записи в ЕСИА</w:t>
      </w:r>
    </w:p>
    <w:p w:rsidR="006809E7" w:rsidRPr="00DF5C76" w:rsidRDefault="006809E7" w:rsidP="006809E7">
      <w:pPr>
        <w:ind w:firstLine="708"/>
        <w:jc w:val="both"/>
      </w:pPr>
      <w:r w:rsidRPr="00DF5C76">
        <w:t>ДА/НЕТ Прошу восстановить доступ в ЕСИА</w:t>
      </w:r>
    </w:p>
    <w:p w:rsidR="006809E7" w:rsidRPr="00DF5C76" w:rsidRDefault="006809E7" w:rsidP="006809E7">
      <w:pPr>
        <w:ind w:firstLine="708"/>
        <w:jc w:val="both"/>
      </w:pPr>
      <w:r w:rsidRPr="00DF5C76">
        <w:t>(нужное подчеркнуть, в случае подачи заявления лично или через МФЦ)</w:t>
      </w:r>
    </w:p>
    <w:p w:rsidR="00242AC8" w:rsidRPr="00DF5C76" w:rsidRDefault="00242AC8" w:rsidP="00D30B06">
      <w:pPr>
        <w:ind w:firstLine="708"/>
        <w:jc w:val="both"/>
      </w:pPr>
    </w:p>
    <w:p w:rsidR="005906B9" w:rsidRPr="00DF5C76" w:rsidRDefault="005906B9" w:rsidP="005906B9">
      <w:pPr>
        <w:ind w:firstLine="708"/>
        <w:jc w:val="both"/>
      </w:pPr>
      <w:r w:rsidRPr="00DF5C76">
        <w:t>Заявитель:</w:t>
      </w:r>
    </w:p>
    <w:p w:rsidR="005906B9" w:rsidRPr="00DF5C76" w:rsidRDefault="005906B9" w:rsidP="005906B9">
      <w:pPr>
        <w:jc w:val="both"/>
      </w:pPr>
    </w:p>
    <w:tbl>
      <w:tblPr>
        <w:tblW w:w="0" w:type="auto"/>
        <w:tblLook w:val="04A0"/>
      </w:tblPr>
      <w:tblGrid>
        <w:gridCol w:w="3475"/>
        <w:gridCol w:w="409"/>
        <w:gridCol w:w="2425"/>
        <w:gridCol w:w="540"/>
        <w:gridCol w:w="3056"/>
      </w:tblGrid>
      <w:tr w:rsidR="000228E3" w:rsidRPr="00DF5C76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</w:tr>
      <w:tr w:rsidR="000228E3" w:rsidRPr="00DF5C76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906B9" w:rsidRPr="00DF5C76" w:rsidRDefault="005906B9" w:rsidP="005906B9">
      <w:pPr>
        <w:jc w:val="both"/>
      </w:pPr>
    </w:p>
    <w:p w:rsidR="005906B9" w:rsidRPr="00DF5C76" w:rsidRDefault="00982FB2" w:rsidP="005906B9">
      <w:pPr>
        <w:jc w:val="both"/>
      </w:pPr>
      <w:r>
        <w:t>для юридического лица</w:t>
      </w:r>
      <w:r>
        <w:tab/>
      </w:r>
      <w:r>
        <w:tab/>
        <w:t xml:space="preserve">                                                   </w:t>
      </w:r>
      <w:r w:rsidR="005906B9" w:rsidRPr="00DF5C76">
        <w:t xml:space="preserve">«____» ___________ 20___ г.       </w:t>
      </w:r>
    </w:p>
    <w:p w:rsidR="005906B9" w:rsidRPr="00DF5C76" w:rsidRDefault="005906B9" w:rsidP="005906B9">
      <w:pPr>
        <w:jc w:val="both"/>
      </w:pPr>
      <w:r w:rsidRPr="00DF5C76">
        <w:tab/>
        <w:t xml:space="preserve">М.П. </w:t>
      </w:r>
    </w:p>
    <w:p w:rsidR="005906B9" w:rsidRPr="00DF5C76" w:rsidRDefault="005906B9" w:rsidP="005906B9">
      <w:pPr>
        <w:jc w:val="both"/>
      </w:pPr>
    </w:p>
    <w:p w:rsidR="00242AC8" w:rsidRPr="00DF5C76" w:rsidRDefault="00242AC8" w:rsidP="00D30B06">
      <w:pPr>
        <w:ind w:firstLine="708"/>
        <w:jc w:val="both"/>
      </w:pPr>
    </w:p>
    <w:p w:rsidR="00242AC8" w:rsidRPr="00DF5C76" w:rsidRDefault="00242AC8" w:rsidP="00D30B06">
      <w:pPr>
        <w:ind w:firstLine="708"/>
        <w:jc w:val="both"/>
      </w:pPr>
    </w:p>
    <w:p w:rsidR="00242AC8" w:rsidRPr="00DF5C76" w:rsidRDefault="00242AC8" w:rsidP="00D30B06">
      <w:pPr>
        <w:ind w:firstLine="708"/>
        <w:jc w:val="both"/>
      </w:pPr>
    </w:p>
    <w:p w:rsidR="005A4539" w:rsidRPr="00DF5C76" w:rsidRDefault="005A4539" w:rsidP="005A4539">
      <w:pPr>
        <w:ind w:left="7371"/>
      </w:pPr>
      <w:r w:rsidRPr="00DF5C76">
        <w:t>Приложение №</w:t>
      </w:r>
      <w:r w:rsidR="00982FB2">
        <w:t xml:space="preserve"> </w:t>
      </w:r>
      <w:r w:rsidRPr="00DF5C76">
        <w:t>2 к Административному</w:t>
      </w:r>
    </w:p>
    <w:p w:rsidR="005A4539" w:rsidRPr="00DF5C76" w:rsidRDefault="005A4539" w:rsidP="005A4539">
      <w:pPr>
        <w:ind w:left="7371"/>
      </w:pPr>
      <w:r w:rsidRPr="00DF5C76">
        <w:t xml:space="preserve">регламенту </w:t>
      </w:r>
    </w:p>
    <w:p w:rsidR="00650801" w:rsidRPr="00DF5C76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DF5C76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F5C76">
        <w:rPr>
          <w:lang w:eastAsia="en-US"/>
        </w:rPr>
        <w:t xml:space="preserve">Блок-схема исполнения предоставления муниципальной услуги 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F5C76">
        <w:rPr>
          <w:lang w:eastAsia="en-US"/>
        </w:rPr>
        <w:t xml:space="preserve">«Выдача </w:t>
      </w:r>
      <w:r w:rsidR="00361860" w:rsidRPr="00DF5C76">
        <w:rPr>
          <w:lang w:eastAsia="en-US"/>
        </w:rPr>
        <w:t>градостроительного плана земельного участка</w:t>
      </w:r>
      <w:r w:rsidRPr="00DF5C76">
        <w:rPr>
          <w:lang w:eastAsia="en-US"/>
        </w:rPr>
        <w:t>»</w:t>
      </w:r>
    </w:p>
    <w:p w:rsidR="00361ACC" w:rsidRPr="00DF5C76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Заявитель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F5C76"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DF5C76"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2942" w:type="dxa"/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DF5C76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DF5C76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Портал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F5C76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DF5C76"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4502" w:type="dxa"/>
            <w:gridSpan w:val="3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F5C76" w:rsidRDefault="00841802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DF5C76"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1ACC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>выдаче градостроительного плана земельного участка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98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361ACC" w:rsidRPr="00DF5C76" w:rsidSect="00DF5C76">
          <w:headerReference w:type="even" r:id="rId19"/>
          <w:headerReference w:type="default" r:id="rId20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F5C76">
        <w:t xml:space="preserve">Приложение № </w:t>
      </w:r>
      <w:r w:rsidR="00361860" w:rsidRPr="00DF5C76">
        <w:t>3</w:t>
      </w:r>
    </w:p>
    <w:p w:rsidR="005A4539" w:rsidRPr="00DF5C76" w:rsidRDefault="00982FB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>к А</w:t>
      </w:r>
      <w:r w:rsidR="005A4539" w:rsidRPr="00DF5C76">
        <w:t>дминистративному регламенту</w:t>
      </w:r>
    </w:p>
    <w:p w:rsidR="005E5709" w:rsidRPr="00DF5C76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DF5C76">
        <w:rPr>
          <w:sz w:val="28"/>
          <w:szCs w:val="28"/>
        </w:rPr>
        <w:t xml:space="preserve">Журнал регистрации заявлений о выдаче </w:t>
      </w:r>
      <w:r w:rsidR="00436A3C" w:rsidRPr="00DF5C76">
        <w:rPr>
          <w:sz w:val="28"/>
          <w:szCs w:val="28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 и номер:</w:t>
            </w:r>
          </w:p>
          <w:p w:rsidR="005A4539" w:rsidRPr="00DF5C76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</w:t>
            </w:r>
            <w:r w:rsidR="00A60FAE" w:rsidRPr="00DF5C76">
              <w:rPr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DF5C76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DF5C76">
              <w:rPr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DF5C76">
              <w:rPr>
                <w:sz w:val="20"/>
                <w:szCs w:val="20"/>
              </w:rPr>
              <w:t>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C2" w:rsidRDefault="00CA06C2">
      <w:r>
        <w:separator/>
      </w:r>
    </w:p>
  </w:endnote>
  <w:endnote w:type="continuationSeparator" w:id="1">
    <w:p w:rsidR="00CA06C2" w:rsidRDefault="00CA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Default="00DF5C7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Default="00DF5C7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Default="00DF5C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C2" w:rsidRDefault="00CA06C2">
      <w:r>
        <w:separator/>
      </w:r>
    </w:p>
  </w:footnote>
  <w:footnote w:type="continuationSeparator" w:id="1">
    <w:p w:rsidR="00CA06C2" w:rsidRDefault="00CA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Default="00DF5C7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F5C76" w:rsidRDefault="00DF5C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Pr="00C73F7A" w:rsidRDefault="00DF5C76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Default="00DF5C7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Pr="00982FB2" w:rsidRDefault="00DF5C76" w:rsidP="00982FB2">
    <w:pPr>
      <w:pStyle w:val="ab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76" w:rsidRPr="00547706" w:rsidRDefault="00DF5C76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1BF5"/>
    <w:rsid w:val="000228E3"/>
    <w:rsid w:val="000330C2"/>
    <w:rsid w:val="000341B8"/>
    <w:rsid w:val="00052691"/>
    <w:rsid w:val="00064053"/>
    <w:rsid w:val="00091D0F"/>
    <w:rsid w:val="00094E93"/>
    <w:rsid w:val="000A6CAE"/>
    <w:rsid w:val="000B3EB5"/>
    <w:rsid w:val="000C3CDF"/>
    <w:rsid w:val="000C5229"/>
    <w:rsid w:val="00104948"/>
    <w:rsid w:val="00111532"/>
    <w:rsid w:val="00141BFE"/>
    <w:rsid w:val="00146DCA"/>
    <w:rsid w:val="00154810"/>
    <w:rsid w:val="001941D6"/>
    <w:rsid w:val="0019652D"/>
    <w:rsid w:val="00197644"/>
    <w:rsid w:val="001C279E"/>
    <w:rsid w:val="001C2F7D"/>
    <w:rsid w:val="001C623A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13482"/>
    <w:rsid w:val="00340B73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36A3C"/>
    <w:rsid w:val="00440127"/>
    <w:rsid w:val="0046424A"/>
    <w:rsid w:val="0046631C"/>
    <w:rsid w:val="00474B44"/>
    <w:rsid w:val="004A0243"/>
    <w:rsid w:val="004A0911"/>
    <w:rsid w:val="004A6278"/>
    <w:rsid w:val="004B0165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906B9"/>
    <w:rsid w:val="005925AC"/>
    <w:rsid w:val="005972DC"/>
    <w:rsid w:val="005A4539"/>
    <w:rsid w:val="005B4F17"/>
    <w:rsid w:val="005E5709"/>
    <w:rsid w:val="005F632B"/>
    <w:rsid w:val="00614DDF"/>
    <w:rsid w:val="00622C45"/>
    <w:rsid w:val="00632CCD"/>
    <w:rsid w:val="00634119"/>
    <w:rsid w:val="006341AE"/>
    <w:rsid w:val="00640DD0"/>
    <w:rsid w:val="00650801"/>
    <w:rsid w:val="00655987"/>
    <w:rsid w:val="00656BD6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87A63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1802"/>
    <w:rsid w:val="00845C38"/>
    <w:rsid w:val="008460D2"/>
    <w:rsid w:val="008525D3"/>
    <w:rsid w:val="008776F0"/>
    <w:rsid w:val="008837A3"/>
    <w:rsid w:val="0088593C"/>
    <w:rsid w:val="00894E9F"/>
    <w:rsid w:val="008B1A12"/>
    <w:rsid w:val="008C362E"/>
    <w:rsid w:val="008E1C8E"/>
    <w:rsid w:val="008E6184"/>
    <w:rsid w:val="00904EDC"/>
    <w:rsid w:val="009214A7"/>
    <w:rsid w:val="00926D5A"/>
    <w:rsid w:val="00942FD6"/>
    <w:rsid w:val="009503CA"/>
    <w:rsid w:val="009629AF"/>
    <w:rsid w:val="0096453F"/>
    <w:rsid w:val="00971549"/>
    <w:rsid w:val="00975B49"/>
    <w:rsid w:val="00982FB2"/>
    <w:rsid w:val="00986C2A"/>
    <w:rsid w:val="00992C18"/>
    <w:rsid w:val="009952EB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8504E"/>
    <w:rsid w:val="00AA057D"/>
    <w:rsid w:val="00AA0B65"/>
    <w:rsid w:val="00AC1DFF"/>
    <w:rsid w:val="00AC5F20"/>
    <w:rsid w:val="00AE00E8"/>
    <w:rsid w:val="00AF42D4"/>
    <w:rsid w:val="00B00318"/>
    <w:rsid w:val="00B04A4C"/>
    <w:rsid w:val="00B06B54"/>
    <w:rsid w:val="00B070D7"/>
    <w:rsid w:val="00B111B3"/>
    <w:rsid w:val="00B25519"/>
    <w:rsid w:val="00B26947"/>
    <w:rsid w:val="00B50F74"/>
    <w:rsid w:val="00B607AF"/>
    <w:rsid w:val="00B72673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A06C2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67F28"/>
    <w:rsid w:val="00D709C0"/>
    <w:rsid w:val="00D85D5C"/>
    <w:rsid w:val="00D95763"/>
    <w:rsid w:val="00DA16E2"/>
    <w:rsid w:val="00DA2183"/>
    <w:rsid w:val="00DA3FAB"/>
    <w:rsid w:val="00DD2DAF"/>
    <w:rsid w:val="00DF5C76"/>
    <w:rsid w:val="00E01035"/>
    <w:rsid w:val="00E222BE"/>
    <w:rsid w:val="00E34059"/>
    <w:rsid w:val="00E50189"/>
    <w:rsid w:val="00E504E4"/>
    <w:rsid w:val="00E60D6F"/>
    <w:rsid w:val="00E623DD"/>
    <w:rsid w:val="00E66B2A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444A0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caption"/>
    <w:basedOn w:val="a"/>
    <w:next w:val="a"/>
    <w:semiHidden/>
    <w:unhideWhenUsed/>
    <w:qFormat/>
    <w:rsid w:val="0046424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0294">
                                              <w:marLeft w:val="0"/>
                                              <w:marRight w:val="0"/>
                                              <w:marTop w:val="14"/>
                                              <w:marBottom w:val="14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45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2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gihzk@rambler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FF3523A55F94B559F0F79BB5B42D704FA6648D65D3D13E063E02BAAFA52BF31019B2B92ED5H6i4H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pervomay.orb.ru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ubegihzk@rambler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pervomay.or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omay.orb.ru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A843-B17A-421A-BA64-81EB49A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9031</Words>
  <Characters>51478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Приложение </vt:lpstr>
      <vt:lpstr>к постановлению администрации</vt:lpstr>
      <vt:lpstr>муниципального образования </vt:lpstr>
      <vt:lpstr>Рубежинский сельсовет</vt:lpstr>
      <vt:lpstr>от 27.03.2017 года № 21-п</vt:lpstr>
      <vt:lpstr>    1.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 муниципальной услуги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Перечень нормативных правовых актов, регулирующих отношения, возникающие в связи</vt:lpstr>
      <vt:lpstr>        </vt:lpstr>
      <vt:lpstr>        19. Для получения муниципальной услуги заявитель предоставляет следую</vt:lpstr>
      <vt:lpstr>        1) заявление по форме согласно приложению №1 к настоящему Администрат</vt:lpstr>
      <vt:lpstr>        2) документы, удостоверяющие личность гражданина (не требуются в случ</vt:lpstr>
      <vt:lpstr>        3) копия доверенности (в случае, если заявление подаётся представител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Исчерпывающий перечень оснований для отказа в приёме документов, необходимых для</vt:lpstr>
      <vt:lpstr>        Исчерпывающий перечень оснований для приостановления</vt:lpstr>
      <vt:lpstr>        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заявления (запроса) о предоставл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 к залу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    Исчерпывающий перечень административных процедур</vt:lpstr>
      <vt:lpstr>    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5. Досудебный (внесудебный) порядок обжалования решений и действий (бездействия)</vt:lpstr>
      <vt:lpstr>        Информация для заявителя о его праве подать жалобу</vt:lpstr>
      <vt:lpstr>Предмет жалобы</vt:lpstr>
      <vt:lpstr>Органы  государственной власти, органы местного самоуправления и уполномоченные </vt:lpstr>
      <vt:lpstr/>
      <vt:lpstr>Порядок подачи и рассмотрения жалобы</vt:lpstr>
      <vt:lpstr/>
      <vt:lpstr>        Порядок обжалования решения по жалобе</vt:lpstr>
      <vt:lpstr/>
      <vt:lpstr>Право заявителя на получение информации и документов,</vt:lpstr>
      <vt:lpstr>Способы информирования заявителя</vt:lpstr>
    </vt:vector>
  </TitlesOfParts>
  <Company/>
  <LinksUpToDate>false</LinksUpToDate>
  <CharactersWithSpaces>60389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Рубежинский</cp:lastModifiedBy>
  <cp:revision>15</cp:revision>
  <cp:lastPrinted>2017-03-27T10:21:00Z</cp:lastPrinted>
  <dcterms:created xsi:type="dcterms:W3CDTF">2016-12-16T14:29:00Z</dcterms:created>
  <dcterms:modified xsi:type="dcterms:W3CDTF">2017-03-27T10:23:00Z</dcterms:modified>
</cp:coreProperties>
</file>