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E06A42">
        <w:rPr>
          <w:rFonts w:ascii="Arial" w:eastAsia="Times New Roman" w:hAnsi="Arial" w:cs="Arial"/>
          <w:kern w:val="1"/>
          <w:sz w:val="24"/>
          <w:szCs w:val="24"/>
          <w:lang w:eastAsia="ru-RU"/>
        </w:rPr>
        <w:t>Рубежинский</w:t>
      </w:r>
      <w:r w:rsidRPr="006B2B93">
        <w:rPr>
          <w:rFonts w:ascii="Arial" w:eastAsia="Times New Roman" w:hAnsi="Arial" w:cs="Arial"/>
          <w:kern w:val="1"/>
          <w:sz w:val="24"/>
          <w:szCs w:val="24"/>
          <w:lang w:eastAsia="ru-RU"/>
        </w:rPr>
        <w:t xml:space="preserve"> сельсовет</w:t>
      </w:r>
      <w:r w:rsidR="00E06A42">
        <w:rPr>
          <w:rFonts w:ascii="Arial" w:eastAsia="Times New Roman" w:hAnsi="Arial" w:cs="Arial"/>
          <w:sz w:val="24"/>
          <w:szCs w:val="24"/>
          <w:lang w:eastAsia="ru-RU"/>
        </w:rPr>
        <w:t xml:space="preserve"> Первомайского района Оренбургской</w:t>
      </w:r>
      <w:r w:rsidRPr="006B2B93">
        <w:rPr>
          <w:rFonts w:ascii="Arial" w:eastAsia="Times New Roman" w:hAnsi="Arial" w:cs="Arial"/>
          <w:sz w:val="24"/>
          <w:szCs w:val="24"/>
          <w:lang w:eastAsia="ru-RU"/>
        </w:rPr>
        <w:t xml:space="preserve"> области</w:t>
      </w:r>
    </w:p>
    <w:p w:rsidR="00171CD0" w:rsidRPr="006B2B93" w:rsidRDefault="00171CD0" w:rsidP="008F018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заявителе:_____________________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 удостоверяющий личность:______________</w:t>
      </w:r>
    </w:p>
    <w:p w:rsidR="00171CD0" w:rsidRPr="006B2B93" w:rsidRDefault="008F018E"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Pr>
          <w:rFonts w:ascii="Arial" w:eastAsia="Times New Roman" w:hAnsi="Arial" w:cs="Arial"/>
          <w:sz w:val="24"/>
          <w:szCs w:val="24"/>
          <w:lang w:eastAsia="ru-RU"/>
        </w:rPr>
        <w:t>____________</w:t>
      </w:r>
      <w:r w:rsidR="00171CD0" w:rsidRPr="006B2B93">
        <w:rPr>
          <w:rFonts w:ascii="Arial" w:eastAsia="Times New Roman" w:hAnsi="Arial" w:cs="Arial"/>
          <w:sz w:val="24"/>
          <w:szCs w:val="24"/>
          <w:lang w:eastAsia="ru-RU"/>
        </w:rPr>
        <w:t>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серия, номер)</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w:t>
      </w:r>
      <w:r w:rsidR="008F018E">
        <w:rPr>
          <w:rFonts w:ascii="Arial" w:eastAsia="Times New Roman" w:hAnsi="Arial" w:cs="Arial"/>
          <w:sz w:val="24"/>
          <w:szCs w:val="24"/>
          <w:lang w:eastAsia="ru-RU"/>
        </w:rPr>
        <w:t>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когда выдан, код подразделения)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Контактная информация:</w:t>
      </w:r>
    </w:p>
    <w:p w:rsidR="00171CD0" w:rsidRPr="006B2B93" w:rsidRDefault="008F018E"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Pr>
          <w:rFonts w:ascii="Arial" w:eastAsia="Times New Roman" w:hAnsi="Arial" w:cs="Arial"/>
          <w:sz w:val="24"/>
          <w:szCs w:val="24"/>
          <w:lang w:eastAsia="ru-RU"/>
        </w:rPr>
        <w:t>тел.:________</w:t>
      </w:r>
      <w:r w:rsidR="00171CD0" w:rsidRPr="006B2B93">
        <w:rPr>
          <w:rFonts w:ascii="Arial" w:eastAsia="Times New Roman" w:hAnsi="Arial" w:cs="Arial"/>
          <w:sz w:val="24"/>
          <w:szCs w:val="24"/>
          <w:lang w:eastAsia="ru-RU"/>
        </w:rPr>
        <w:t>_______________________</w:t>
      </w:r>
    </w:p>
    <w:p w:rsidR="00171CD0" w:rsidRPr="006B2B93" w:rsidRDefault="008F018E"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Pr>
          <w:rFonts w:ascii="Arial" w:eastAsia="Times New Roman" w:hAnsi="Arial" w:cs="Arial"/>
          <w:sz w:val="24"/>
          <w:szCs w:val="24"/>
          <w:lang w:eastAsia="ru-RU"/>
        </w:rPr>
        <w:t>эл. почта___________</w:t>
      </w:r>
      <w:r w:rsidR="00171CD0" w:rsidRPr="006B2B93">
        <w:rPr>
          <w:rFonts w:ascii="Arial" w:eastAsia="Times New Roman" w:hAnsi="Arial" w:cs="Arial"/>
          <w:sz w:val="24"/>
          <w:szCs w:val="24"/>
          <w:lang w:eastAsia="ru-RU"/>
        </w:rPr>
        <w:t>___________________</w:t>
      </w:r>
    </w:p>
    <w:p w:rsidR="00171CD0" w:rsidRPr="006B2B93" w:rsidRDefault="008F018E" w:rsidP="008F018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Arial" w:eastAsia="Times New Roman" w:hAnsi="Arial" w:cs="Arial"/>
          <w:sz w:val="24"/>
          <w:szCs w:val="24"/>
          <w:lang w:eastAsia="ru-RU"/>
        </w:rPr>
      </w:pPr>
      <w:r>
        <w:rPr>
          <w:rFonts w:ascii="Arial" w:eastAsia="Times New Roman" w:hAnsi="Arial" w:cs="Arial"/>
          <w:sz w:val="24"/>
          <w:szCs w:val="24"/>
          <w:lang w:eastAsia="ru-RU"/>
        </w:rPr>
        <w:t>адрес места жительства______</w:t>
      </w:r>
      <w:r w:rsidR="00171CD0" w:rsidRPr="006B2B93">
        <w:rPr>
          <w:rFonts w:ascii="Arial" w:eastAsia="Times New Roman" w:hAnsi="Arial" w:cs="Arial"/>
          <w:sz w:val="24"/>
          <w:szCs w:val="24"/>
          <w:lang w:eastAsia="ru-RU"/>
        </w:rPr>
        <w:t>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Заявление</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о предоставлении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Прошу представить выписку из похозяйственной книги в форме (отметьте запрашиваемый документ):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Справки о составе семьи;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зарегистрированных жильцах;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наличии личного подсобного хозяйства;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наличной собственности и налогах;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собственности;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месте жительства умершего;</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незанятости;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w:t>
      </w:r>
      <w:r w:rsidRPr="006B2B93">
        <w:rPr>
          <w:rFonts w:ascii="Arial" w:eastAsia="Times New Roman" w:hAnsi="Arial" w:cs="Arial"/>
          <w:sz w:val="24"/>
          <w:szCs w:val="24"/>
          <w:lang w:eastAsia="ru-RU"/>
        </w:rPr>
        <w:t>из похозяйственной книги о наличии у гражданина права на земельный участок</w:t>
      </w:r>
      <w:r w:rsidRPr="006B2B93">
        <w:rPr>
          <w:rFonts w:ascii="Arial" w:eastAsia="Times New Roman" w:hAnsi="Arial" w:cs="Arial"/>
          <w:webHidden/>
          <w:sz w:val="24"/>
          <w:szCs w:val="24"/>
          <w:lang w:eastAsia="ru-RU"/>
        </w:rPr>
        <w:t>;</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Выписки из похозяйственной книги;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w:t>
      </w:r>
    </w:p>
    <w:p w:rsidR="00171CD0" w:rsidRPr="006B2B93" w:rsidRDefault="00171CD0" w:rsidP="006B2B93">
      <w:pPr>
        <w:spacing w:after="0" w:line="240" w:lineRule="auto"/>
        <w:ind w:left="142"/>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отношении личного подсобного хозяйства, расположенного по адресу: _____________________________________________________________________ </w:t>
      </w:r>
    </w:p>
    <w:p w:rsidR="00171CD0" w:rsidRPr="006B2B93" w:rsidRDefault="00171CD0" w:rsidP="006B2B93">
      <w:pPr>
        <w:autoSpaceDE w:val="0"/>
        <w:autoSpaceDN w:val="0"/>
        <w:adjustRightInd w:val="0"/>
        <w:spacing w:after="0" w:line="240" w:lineRule="auto"/>
        <w:jc w:val="both"/>
        <w:rPr>
          <w:rFonts w:ascii="Arial" w:eastAsia="Calibri"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u w:val="single"/>
          <w:lang w:eastAsia="ru-RU"/>
        </w:rPr>
        <w:t>2. Приложение</w:t>
      </w:r>
      <w:r w:rsidRPr="006B2B93">
        <w:rPr>
          <w:rFonts w:ascii="Arial" w:eastAsia="Times New Roman" w:hAnsi="Arial" w:cs="Arial"/>
          <w:sz w:val="24"/>
          <w:szCs w:val="24"/>
          <w:lang w:eastAsia="ru-RU"/>
        </w:rPr>
        <w:t>: опись прилагаемых документов:</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3. Результат услуги прошу предоставить мне/представителю (при наличии</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доверенности) в виде:</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(отметьте только один вариант)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электронного  документа, подписанного уполномоченным должностным</w:t>
      </w:r>
      <w:r w:rsidRPr="006B2B93">
        <w:rPr>
          <w:rFonts w:ascii="Arial" w:eastAsia="Times New Roman" w:hAnsi="Arial" w:cs="Arial"/>
          <w:sz w:val="24"/>
          <w:szCs w:val="24"/>
          <w:lang w:eastAsia="ru-RU"/>
        </w:rPr>
        <w:br/>
        <w:t xml:space="preserve">лицом с использованием квалифицированной электронной подписи </w:t>
      </w:r>
      <w:r w:rsidRPr="006B2B93">
        <w:rPr>
          <w:rFonts w:ascii="Arial" w:eastAsia="Times New Roman" w:hAnsi="Arial" w:cs="Arial"/>
          <w:sz w:val="24"/>
          <w:szCs w:val="24"/>
          <w:lang w:eastAsia="ru-RU"/>
        </w:rPr>
        <w:lastRenderedPageBreak/>
        <w:t>(посредством направления в личный кабинет интернет-портала www.gosuslugi.ru);</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документа на бумажном носителе в МФЦ.</w:t>
      </w:r>
    </w:p>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В целях регистрации и (или) дальнейшего информирования о ходе исполнения услуги (получения результата услуги) прошу: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произвести регистрацию на интернет-портале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восстановить доступ на интернет-портале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подтвердить регистрацию учетной записи на интернет-портале www.gosuslugi.ru (в ЕСИА).</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номер мобильного телефона в федеральном формате: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e-mail _______________________________________ (если имеется)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гражданство - Российская Федерация/ ________________________</w:t>
      </w:r>
    </w:p>
    <w:p w:rsidR="00171CD0" w:rsidRPr="006B2B93" w:rsidRDefault="00171CD0" w:rsidP="006B2B93">
      <w:pPr>
        <w:spacing w:after="0" w:line="240" w:lineRule="auto"/>
        <w:ind w:left="3540"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 если документ, удостоверяющий личность - паспорт гражданина РФ:</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 - 0000000000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выдан - 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код подразделения - 000000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место рождения - 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 если документ, удостоверяющий личность - паспорт гражданина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окончания срока действия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171CD0" w:rsidRPr="006B2B93" w:rsidTr="00CA6D8B">
        <w:tc>
          <w:tcPr>
            <w:tcW w:w="420" w:type="dxa"/>
            <w:tcBorders>
              <w:top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НЕТ</w:t>
            </w:r>
          </w:p>
        </w:tc>
      </w:tr>
    </w:tbl>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EA3CCC" w:rsidRPr="006B2B93" w:rsidRDefault="00EA3CCC" w:rsidP="008F018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hAnsi="Arial" w:cs="Arial"/>
          <w:sz w:val="24"/>
          <w:szCs w:val="24"/>
        </w:rPr>
      </w:pPr>
    </w:p>
    <w:sectPr w:rsidR="00EA3CCC" w:rsidRPr="006B2B93" w:rsidSect="008F018E">
      <w:headerReference w:type="even" r:id="rId8"/>
      <w:headerReference w:type="default" r:id="rId9"/>
      <w:pgSz w:w="11906" w:h="16838"/>
      <w:pgMar w:top="1134" w:right="850"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B8" w:rsidRDefault="00E23EB8">
      <w:pPr>
        <w:spacing w:after="0" w:line="240" w:lineRule="auto"/>
      </w:pPr>
      <w:r>
        <w:separator/>
      </w:r>
    </w:p>
  </w:endnote>
  <w:endnote w:type="continuationSeparator" w:id="1">
    <w:p w:rsidR="00E23EB8" w:rsidRDefault="00E23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B8" w:rsidRDefault="00E23EB8">
      <w:pPr>
        <w:spacing w:after="0" w:line="240" w:lineRule="auto"/>
      </w:pPr>
      <w:r>
        <w:separator/>
      </w:r>
    </w:p>
  </w:footnote>
  <w:footnote w:type="continuationSeparator" w:id="1">
    <w:p w:rsidR="00E23EB8" w:rsidRDefault="00E23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58" w:rsidRDefault="009B5B4A" w:rsidP="00CA6D8B">
    <w:pPr>
      <w:pStyle w:val="aa"/>
      <w:framePr w:wrap="around" w:vAnchor="text" w:hAnchor="margin" w:xAlign="right" w:y="1"/>
      <w:rPr>
        <w:rStyle w:val="ac"/>
      </w:rPr>
    </w:pPr>
    <w:r>
      <w:rPr>
        <w:rStyle w:val="ac"/>
      </w:rPr>
      <w:fldChar w:fldCharType="begin"/>
    </w:r>
    <w:r w:rsidR="00B60058">
      <w:rPr>
        <w:rStyle w:val="ac"/>
      </w:rPr>
      <w:instrText xml:space="preserve">PAGE  </w:instrText>
    </w:r>
    <w:r>
      <w:rPr>
        <w:rStyle w:val="ac"/>
      </w:rPr>
      <w:fldChar w:fldCharType="end"/>
    </w:r>
  </w:p>
  <w:p w:rsidR="00B60058" w:rsidRDefault="00B60058" w:rsidP="00CA6D8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58" w:rsidRDefault="00B60058" w:rsidP="00CA6D8B">
    <w:pPr>
      <w:pStyle w:val="aa"/>
      <w:framePr w:wrap="around" w:vAnchor="text" w:hAnchor="margin" w:xAlign="right" w:y="1"/>
      <w:rPr>
        <w:rStyle w:val="ac"/>
      </w:rPr>
    </w:pPr>
  </w:p>
  <w:p w:rsidR="00B60058" w:rsidRDefault="00B60058" w:rsidP="00CA6D8B">
    <w:pPr>
      <w:pStyle w:val="aa"/>
      <w:ind w:right="360"/>
    </w:pPr>
  </w:p>
  <w:p w:rsidR="00B60058" w:rsidRDefault="00B60058" w:rsidP="00CA6D8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172F7"/>
    <w:rsid w:val="00171CD0"/>
    <w:rsid w:val="004172F7"/>
    <w:rsid w:val="006B2B93"/>
    <w:rsid w:val="007350CA"/>
    <w:rsid w:val="0075457D"/>
    <w:rsid w:val="008F018E"/>
    <w:rsid w:val="009B5B4A"/>
    <w:rsid w:val="00A5778E"/>
    <w:rsid w:val="00B60058"/>
    <w:rsid w:val="00C0073F"/>
    <w:rsid w:val="00CA6D8B"/>
    <w:rsid w:val="00D528A2"/>
    <w:rsid w:val="00D71293"/>
    <w:rsid w:val="00DB4615"/>
    <w:rsid w:val="00E06A42"/>
    <w:rsid w:val="00E23EB8"/>
    <w:rsid w:val="00E47043"/>
    <w:rsid w:val="00EA3CCC"/>
    <w:rsid w:val="00F83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3F"/>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BE9F-6279-4FEA-8327-1A5932E1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2826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1. Общие положения</vt:lpstr>
      <vt:lpstr>        Предмет регулирования регламента</vt:lpstr>
      <vt:lpstr>        Круг заявителей</vt:lpstr>
      <vt:lpstr>        Требования к порядку информирования о предоставлении муниципальной услуги</vt:lpstr>
      <vt:lpstr>        </vt:lpstr>
      <vt:lpstr>2. Стандарт предоставления муниципальной услуги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 </vt:lpstr>
      <vt:lpstr>        Срок предоставления муниципальной услуги</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Размер платы, взимаемой с заявителя при предоставлении муниципальной услуги</vt:lpstr>
      <vt:lpstr>        Максимальный срок ожидания в очереди при подаче заявления  о предоставлении муни</vt:lpstr>
      <vt:lpstr>        Срок регистрации заявления (запроса) о предоставлении муниципальной услуги</vt:lpstr>
      <vt:lpstr>        Требования к помещениям, в которых предоставляется муниципальная услуга, к залу </vt:lpstr>
      <vt:lpstr>        Показатели доступности и качества муниципальной услуги </vt:lpstr>
      <vt:lpstr>3. Состав, последовательность и сроки выполнения административных процедур, треб</vt:lpstr>
      <vt:lpstr>        Исчерпывающий перечень административных процедур</vt:lpstr>
      <vt:lpstr>        Прием заявления (запроса) и документов и их регистрация</vt:lpstr>
      <vt:lpstr>        Рассмотрение документов, предоставленных заявителем, и ответов на запросы, получ</vt:lpstr>
      <vt:lpstr>        Уведомление заявителя о принятом решении и выдача запрашиваемых документов</vt:lpstr>
      <vt:lpstr>4. Формы контроля за предоставлением муниципальной услуги</vt:lpstr>
      <vt:lpstr>        Порядок осуществления текущего контроля за соблюдением и исполнением положений А</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(бездействия), принимаемые</vt:lpstr>
      <vt:lpstr>        Требования к порядку и формам контроля за предоставлением муниципальной услуги (</vt:lpstr>
      <vt:lpstr>5. Досудебный (внесудебный) порядок обжалования решений и действий (бездействия)</vt:lpstr>
      <vt:lpstr>        Информация для заявителя о его праве подать жалобу на решение и (или) действие (</vt:lpstr>
      <vt:lpstr>        Предмет жалобы</vt:lpstr>
      <vt:lpstr>        Органы и уполномоченные на рассмотрение жалобы должностные лица, которым может б</vt:lpstr>
      <vt:lpstr>        Порядок подачи и рассмотрения жалобы</vt:lpstr>
      <vt:lpstr>        Сроки рассмотрения жалобы</vt:lpstr>
      <vt:lpstr>        Перечень оснований для отказа в удовлетворении жалобы</vt:lpstr>
      <vt:lpstr>        Перечень оснований для приостановления рассмотрения жалобы</vt:lpstr>
      <vt:lpstr>        Результат рассмотрения жалобы</vt:lpstr>
      <vt:lpstr>        Порядок информирования заявителя о результатах рассмотрения жалобы</vt:lpstr>
      <vt:lpstr>        Порядок обжалования решения по жалобе</vt:lpstr>
      <vt:lpstr>        Право заявителя на получение информации и документов, необходимых для обосновани</vt:lpstr>
      <vt:lpstr>        Способы информирования заявителя о порядке подачи и рассмотрения жалобы</vt:lpstr>
      <vt:lpstr/>
      <vt:lpstr/>
      <vt:lpstr/>
      <vt:lpstr/>
      <vt:lpstr/>
      <vt:lpstr/>
      <vt:lpstr/>
      <vt:lpstr/>
    </vt:vector>
  </TitlesOfParts>
  <Company>SPecialiST RePack</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Рубежинский</cp:lastModifiedBy>
  <cp:revision>5</cp:revision>
  <dcterms:created xsi:type="dcterms:W3CDTF">2018-05-16T11:25:00Z</dcterms:created>
  <dcterms:modified xsi:type="dcterms:W3CDTF">2018-06-19T12:32:00Z</dcterms:modified>
</cp:coreProperties>
</file>